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en-US"/>
        </w:rPr>
      </w:pPr>
      <w:r>
        <w:rPr>
          <w:rFonts w:hint="default"/>
          <w:b/>
          <w:bCs/>
          <w:sz w:val="24"/>
          <w:szCs w:val="24"/>
          <w:lang w:val="en-US"/>
        </w:rPr>
        <w:t>CREATE TICKET</w:t>
      </w:r>
    </w:p>
    <w:p>
      <w:pPr>
        <w:jc w:val="center"/>
        <w:rPr>
          <w:rFonts w:hint="default"/>
          <w:b/>
          <w:bCs/>
          <w:sz w:val="24"/>
          <w:szCs w:val="24"/>
          <w:lang w:val="en-US"/>
        </w:rPr>
      </w:pPr>
    </w:p>
    <w:p>
      <w:pPr>
        <w:numPr>
          <w:ilvl w:val="0"/>
          <w:numId w:val="0"/>
        </w:numPr>
        <w:jc w:val="both"/>
        <w:rPr>
          <w:rFonts w:hint="default"/>
          <w:sz w:val="24"/>
          <w:szCs w:val="24"/>
          <w:lang w:val="en-US"/>
        </w:rPr>
      </w:pPr>
      <w:r>
        <w:rPr>
          <w:rFonts w:hint="default"/>
          <w:sz w:val="24"/>
          <w:szCs w:val="24"/>
          <w:lang w:val="en-US"/>
        </w:rPr>
        <w:t>In ticketing system &gt;&gt; Tickets &gt;&gt; Create Ticket</w:t>
      </w:r>
    </w:p>
    <w:p>
      <w:pPr>
        <w:numPr>
          <w:ilvl w:val="0"/>
          <w:numId w:val="0"/>
        </w:numPr>
        <w:jc w:val="both"/>
      </w:pPr>
    </w:p>
    <w:p>
      <w:pPr>
        <w:numPr>
          <w:ilvl w:val="0"/>
          <w:numId w:val="0"/>
        </w:numPr>
        <w:jc w:val="center"/>
        <w:rPr>
          <w:rFonts w:hint="default"/>
          <w:sz w:val="24"/>
          <w:szCs w:val="24"/>
          <w:lang w:val="en-US"/>
        </w:rPr>
      </w:pPr>
      <w:r>
        <w:drawing>
          <wp:inline distT="0" distB="0" distL="114300" distR="114300">
            <wp:extent cx="1057910" cy="2458720"/>
            <wp:effectExtent l="9525" t="9525" r="14605" b="158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srcRect t="12066" r="79913" b="4951"/>
                    <a:stretch>
                      <a:fillRect/>
                    </a:stretch>
                  </pic:blipFill>
                  <pic:spPr>
                    <a:xfrm>
                      <a:off x="0" y="0"/>
                      <a:ext cx="1057910" cy="2458720"/>
                    </a:xfrm>
                    <a:prstGeom prst="rect">
                      <a:avLst/>
                    </a:prstGeom>
                    <a:noFill/>
                    <a:ln>
                      <a:solidFill>
                        <a:schemeClr val="tx1"/>
                      </a:solidFill>
                    </a:ln>
                  </pic:spPr>
                </pic:pic>
              </a:graphicData>
            </a:graphic>
          </wp:inline>
        </w:drawing>
      </w:r>
    </w:p>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The create ticket menu is used to create the tick</w:t>
      </w:r>
      <w:bookmarkStart w:id="0" w:name="_GoBack"/>
      <w:bookmarkEnd w:id="0"/>
      <w:r>
        <w:rPr>
          <w:rFonts w:hint="default"/>
          <w:sz w:val="24"/>
          <w:szCs w:val="24"/>
          <w:lang w:val="en-US"/>
        </w:rPr>
        <w:t>ets on the ticketing system. The following are the fields in create ticket.</w:t>
      </w:r>
    </w:p>
    <w:p>
      <w:pPr>
        <w:numPr>
          <w:ilvl w:val="0"/>
          <w:numId w:val="1"/>
        </w:numPr>
        <w:ind w:left="420" w:leftChars="0" w:hanging="420" w:firstLineChars="0"/>
        <w:jc w:val="both"/>
        <w:rPr>
          <w:rFonts w:hint="default"/>
          <w:sz w:val="24"/>
          <w:szCs w:val="24"/>
          <w:lang w:val="en-US"/>
        </w:rPr>
      </w:pPr>
      <w:r>
        <w:rPr>
          <w:rFonts w:hint="default"/>
          <w:sz w:val="24"/>
          <w:szCs w:val="24"/>
          <w:lang w:val="en-US"/>
        </w:rPr>
        <w:t>Your Department</w:t>
      </w:r>
    </w:p>
    <w:p>
      <w:pPr>
        <w:numPr>
          <w:ilvl w:val="0"/>
          <w:numId w:val="2"/>
        </w:numPr>
        <w:ind w:left="420" w:leftChars="0" w:hanging="420" w:firstLineChars="0"/>
        <w:jc w:val="both"/>
        <w:rPr>
          <w:rFonts w:hint="default"/>
          <w:sz w:val="24"/>
          <w:szCs w:val="24"/>
          <w:lang w:val="en-US"/>
        </w:rPr>
      </w:pPr>
      <w:r>
        <w:rPr>
          <w:rFonts w:hint="default"/>
          <w:sz w:val="24"/>
          <w:szCs w:val="24"/>
          <w:lang w:val="en-US"/>
        </w:rPr>
        <w:t>Query type</w:t>
      </w:r>
    </w:p>
    <w:p>
      <w:pPr>
        <w:numPr>
          <w:ilvl w:val="0"/>
          <w:numId w:val="0"/>
        </w:numPr>
        <w:tabs>
          <w:tab w:val="left" w:pos="420"/>
        </w:tabs>
        <w:jc w:val="both"/>
        <w:rPr>
          <w:rFonts w:hint="default"/>
          <w:sz w:val="24"/>
          <w:szCs w:val="24"/>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410"/>
        <w:gridCol w:w="1610"/>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466"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41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1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39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466" w:type="dxa"/>
          </w:tcPr>
          <w:p>
            <w:pPr>
              <w:keepNext w:val="0"/>
              <w:keepLines w:val="0"/>
              <w:widowControl w:val="0"/>
              <w:numPr>
                <w:ilvl w:val="0"/>
                <w:numId w:val="0"/>
              </w:numPr>
              <w:suppressLineNumbers w:val="0"/>
              <w:spacing w:before="0" w:beforeAutospacing="0" w:after="0" w:afterAutospacing="0"/>
              <w:ind w:left="0" w:leftChars="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Your Department</w:t>
            </w:r>
          </w:p>
        </w:tc>
        <w:tc>
          <w:tcPr>
            <w:tcW w:w="141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1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39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department the user belongs to will be shown in the drop down. The departments of the users are set against the user in the user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46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lang w:val="en-US"/>
              </w:rPr>
              <w:t>Query type</w:t>
            </w:r>
          </w:p>
        </w:tc>
        <w:tc>
          <w:tcPr>
            <w:tcW w:w="141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1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392"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query type is selected. The drop down options are fetched from query type master. The query type is linked with the dynamic form, where the form fields will display below as the fields and those fields are optional. These forms are made using the dynamic form master.</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The query type is set in the query type master and the form is selected to that respective query.</w:t>
            </w:r>
          </w:p>
        </w:tc>
      </w:tr>
    </w:tbl>
    <w:p>
      <w:pPr>
        <w:numPr>
          <w:ilvl w:val="0"/>
          <w:numId w:val="0"/>
        </w:numPr>
        <w:tabs>
          <w:tab w:val="left" w:pos="420"/>
        </w:tabs>
        <w:jc w:val="both"/>
        <w:rPr>
          <w:rFonts w:hint="default"/>
          <w:sz w:val="24"/>
          <w:szCs w:val="24"/>
          <w:lang w:val="en-US"/>
        </w:rPr>
      </w:pPr>
    </w:p>
    <w:p>
      <w:pPr>
        <w:numPr>
          <w:ilvl w:val="0"/>
          <w:numId w:val="0"/>
        </w:numPr>
        <w:tabs>
          <w:tab w:val="left" w:pos="420"/>
        </w:tabs>
        <w:jc w:val="both"/>
        <w:rPr>
          <w:rFonts w:hint="default"/>
          <w:sz w:val="24"/>
          <w:szCs w:val="24"/>
          <w:lang w:val="en-US"/>
        </w:rPr>
      </w:pPr>
      <w:r>
        <w:rPr>
          <w:rFonts w:hint="default"/>
          <w:sz w:val="24"/>
          <w:szCs w:val="24"/>
          <w:lang w:val="en-US"/>
        </w:rPr>
        <w:t xml:space="preserve">As soon as the query is selected, basic fields with the dynamic form related fields set against the query type are displayed. </w:t>
      </w:r>
    </w:p>
    <w:p>
      <w:pPr>
        <w:numPr>
          <w:ilvl w:val="0"/>
          <w:numId w:val="0"/>
        </w:numPr>
        <w:tabs>
          <w:tab w:val="left" w:pos="420"/>
        </w:tabs>
        <w:jc w:val="both"/>
        <w:rPr>
          <w:rFonts w:hint="default"/>
          <w:sz w:val="24"/>
          <w:szCs w:val="24"/>
          <w:lang w:val="en-US"/>
        </w:rPr>
      </w:pPr>
      <w:r>
        <w:rPr>
          <w:rFonts w:hint="default"/>
          <w:sz w:val="24"/>
          <w:szCs w:val="24"/>
          <w:lang w:val="en-US"/>
        </w:rPr>
        <w:t>The following are the basic fields</w:t>
      </w:r>
    </w:p>
    <w:p>
      <w:pPr>
        <w:numPr>
          <w:ilvl w:val="0"/>
          <w:numId w:val="2"/>
        </w:numPr>
        <w:ind w:left="420" w:leftChars="0" w:hanging="420" w:firstLineChars="0"/>
        <w:jc w:val="both"/>
        <w:rPr>
          <w:rFonts w:hint="default"/>
          <w:sz w:val="24"/>
          <w:szCs w:val="24"/>
          <w:lang w:val="en-US"/>
        </w:rPr>
      </w:pPr>
      <w:r>
        <w:rPr>
          <w:rFonts w:hint="default"/>
          <w:sz w:val="24"/>
          <w:szCs w:val="24"/>
          <w:lang w:val="en-US"/>
        </w:rPr>
        <w:t>Confirmation required</w:t>
      </w:r>
    </w:p>
    <w:p>
      <w:pPr>
        <w:numPr>
          <w:ilvl w:val="0"/>
          <w:numId w:val="2"/>
        </w:numPr>
        <w:ind w:left="420" w:leftChars="0" w:hanging="420" w:firstLineChars="0"/>
        <w:jc w:val="both"/>
        <w:rPr>
          <w:rFonts w:hint="default"/>
          <w:sz w:val="24"/>
          <w:szCs w:val="24"/>
          <w:lang w:val="en-US"/>
        </w:rPr>
      </w:pPr>
      <w:r>
        <w:rPr>
          <w:rFonts w:hint="default"/>
          <w:sz w:val="24"/>
          <w:szCs w:val="24"/>
          <w:lang w:val="en-US"/>
        </w:rPr>
        <w:t>Reference ID</w:t>
      </w:r>
    </w:p>
    <w:p>
      <w:pPr>
        <w:numPr>
          <w:ilvl w:val="0"/>
          <w:numId w:val="2"/>
        </w:numPr>
        <w:ind w:left="420" w:leftChars="0" w:hanging="420" w:firstLineChars="0"/>
        <w:jc w:val="both"/>
        <w:rPr>
          <w:rFonts w:hint="default"/>
          <w:sz w:val="24"/>
          <w:szCs w:val="24"/>
          <w:lang w:val="en-US"/>
        </w:rPr>
      </w:pPr>
      <w:r>
        <w:rPr>
          <w:rFonts w:hint="default"/>
          <w:sz w:val="24"/>
          <w:szCs w:val="24"/>
          <w:lang w:val="en-US"/>
        </w:rPr>
        <w:t>Priority</w:t>
      </w:r>
    </w:p>
    <w:p>
      <w:pPr>
        <w:numPr>
          <w:ilvl w:val="0"/>
          <w:numId w:val="2"/>
        </w:numPr>
        <w:ind w:left="420" w:leftChars="0" w:hanging="420" w:firstLineChars="0"/>
        <w:jc w:val="both"/>
        <w:rPr>
          <w:rFonts w:hint="default"/>
          <w:sz w:val="24"/>
          <w:szCs w:val="24"/>
          <w:lang w:val="en-US"/>
        </w:rPr>
      </w:pPr>
      <w:r>
        <w:rPr>
          <w:rFonts w:hint="default"/>
          <w:sz w:val="24"/>
          <w:szCs w:val="24"/>
          <w:lang w:val="en-US"/>
        </w:rPr>
        <w:t>Description</w:t>
      </w:r>
    </w:p>
    <w:p>
      <w:pPr>
        <w:numPr>
          <w:ilvl w:val="0"/>
          <w:numId w:val="2"/>
        </w:numPr>
        <w:ind w:left="420" w:leftChars="0" w:hanging="420" w:firstLineChars="0"/>
        <w:jc w:val="both"/>
        <w:rPr>
          <w:rFonts w:hint="default"/>
          <w:sz w:val="24"/>
          <w:szCs w:val="24"/>
          <w:lang w:val="en-US"/>
        </w:rPr>
      </w:pPr>
      <w:r>
        <w:rPr>
          <w:rFonts w:hint="default"/>
          <w:sz w:val="24"/>
          <w:szCs w:val="24"/>
          <w:lang w:val="en-US"/>
        </w:rPr>
        <w:t>Upload attachment</w:t>
      </w:r>
    </w:p>
    <w:p>
      <w:pPr>
        <w:numPr>
          <w:ilvl w:val="0"/>
          <w:numId w:val="2"/>
        </w:numPr>
        <w:ind w:left="420" w:leftChars="0" w:hanging="420" w:firstLineChars="0"/>
        <w:jc w:val="both"/>
        <w:rPr>
          <w:rFonts w:hint="default"/>
          <w:sz w:val="24"/>
          <w:szCs w:val="24"/>
          <w:lang w:val="en-US"/>
        </w:rPr>
      </w:pPr>
      <w:r>
        <w:rPr>
          <w:rFonts w:hint="default"/>
          <w:sz w:val="24"/>
          <w:szCs w:val="24"/>
          <w:lang w:val="en-US"/>
        </w:rPr>
        <w:t>Submit</w:t>
      </w:r>
    </w:p>
    <w:p>
      <w:pPr>
        <w:numPr>
          <w:ilvl w:val="0"/>
          <w:numId w:val="2"/>
        </w:numPr>
        <w:ind w:left="420" w:leftChars="0" w:hanging="420" w:firstLineChars="0"/>
        <w:jc w:val="both"/>
        <w:rPr>
          <w:rFonts w:hint="default"/>
          <w:sz w:val="24"/>
          <w:szCs w:val="24"/>
          <w:lang w:val="en-US"/>
        </w:rPr>
      </w:pPr>
      <w:r>
        <w:rPr>
          <w:rFonts w:hint="default"/>
          <w:sz w:val="24"/>
          <w:szCs w:val="24"/>
          <w:lang w:val="en-US"/>
        </w:rPr>
        <w:t>Cancel</w:t>
      </w:r>
    </w:p>
    <w:p>
      <w:pPr>
        <w:numPr>
          <w:ilvl w:val="0"/>
          <w:numId w:val="0"/>
        </w:numPr>
        <w:ind w:leftChars="0"/>
        <w:jc w:val="both"/>
        <w:rPr>
          <w:rFonts w:hint="default"/>
          <w:sz w:val="24"/>
          <w:szCs w:val="24"/>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390"/>
        <w:gridCol w:w="1600"/>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4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9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0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34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7" w:type="dxa"/>
          </w:tcPr>
          <w:p>
            <w:pPr>
              <w:keepNext w:val="0"/>
              <w:keepLines w:val="0"/>
              <w:widowControl w:val="0"/>
              <w:numPr>
                <w:ilvl w:val="0"/>
                <w:numId w:val="0"/>
              </w:numPr>
              <w:suppressLineNumbers w:val="0"/>
              <w:spacing w:before="0" w:beforeAutospacing="0" w:after="0" w:afterAutospacing="0"/>
              <w:ind w:left="0" w:leftChars="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Confirmation Required</w:t>
            </w:r>
          </w:p>
        </w:tc>
        <w:tc>
          <w:tcPr>
            <w:tcW w:w="13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60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341" w:type="dxa"/>
          </w:tcPr>
          <w:p>
            <w:pPr>
              <w:keepNext w:val="0"/>
              <w:keepLines w:val="0"/>
              <w:widowControl w:val="0"/>
              <w:suppressLineNumbers w:val="0"/>
              <w:spacing w:before="0" w:beforeAutospacing="0" w:after="0" w:afterAutospacing="0"/>
              <w:ind w:left="0" w:right="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radio button consists of the yes and no options. The confirmation required field is for the confirmation request of the ticket by the ticket owner from the ticket creator. When the ticket is solved, the ticket owner changes the status to solved. The ticket creator will get an OTP to the preferred communication set (where the preferred is set in user profile of the user). The ticket owner have to enter the OTP for solving the ticket if the confirmation required is “yes”. By default, the preferred communication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lang w:val="en-US"/>
              </w:rPr>
              <w:t>Reference ID</w:t>
            </w:r>
          </w:p>
        </w:tc>
        <w:tc>
          <w:tcPr>
            <w:tcW w:w="13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0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341"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reference ID if any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lang w:val="en-US"/>
              </w:rPr>
              <w:t>Priority</w:t>
            </w:r>
          </w:p>
        </w:tc>
        <w:tc>
          <w:tcPr>
            <w:tcW w:w="13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0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341"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priority of the ticket is selected. The drop down options are hard-coded. The following are the drop down options.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Low</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Medium</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High</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lang w:val="en-US"/>
              </w:rPr>
              <w:t>Description</w:t>
            </w:r>
          </w:p>
        </w:tc>
        <w:tc>
          <w:tcPr>
            <w:tcW w:w="13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0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341"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description for the ticket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lang w:val="en-US"/>
              </w:rPr>
              <w:t>Upload attachment</w:t>
            </w:r>
          </w:p>
        </w:tc>
        <w:tc>
          <w:tcPr>
            <w:tcW w:w="13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Attachment </w:t>
            </w:r>
          </w:p>
        </w:tc>
        <w:tc>
          <w:tcPr>
            <w:tcW w:w="160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341"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documents or images if any are uploaded.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5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lang w:val="en-US"/>
              </w:rPr>
              <w:t>Submit</w:t>
            </w:r>
          </w:p>
        </w:tc>
        <w:tc>
          <w:tcPr>
            <w:tcW w:w="13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Button </w:t>
            </w:r>
          </w:p>
        </w:tc>
        <w:tc>
          <w:tcPr>
            <w:tcW w:w="160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341"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create the ticket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5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sz w:val="24"/>
                <w:szCs w:val="24"/>
                <w:lang w:val="en-US"/>
              </w:rPr>
              <w:t>Cancel</w:t>
            </w:r>
          </w:p>
        </w:tc>
        <w:tc>
          <w:tcPr>
            <w:tcW w:w="13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Button </w:t>
            </w:r>
          </w:p>
        </w:tc>
        <w:tc>
          <w:tcPr>
            <w:tcW w:w="160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341"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To navigate to my tickets page. </w:t>
            </w:r>
          </w:p>
        </w:tc>
      </w:tr>
    </w:tbl>
    <w:p>
      <w:pPr>
        <w:numPr>
          <w:ilvl w:val="0"/>
          <w:numId w:val="0"/>
        </w:numPr>
        <w:jc w:val="both"/>
      </w:pPr>
    </w:p>
    <w:p>
      <w:pPr>
        <w:numPr>
          <w:ilvl w:val="0"/>
          <w:numId w:val="0"/>
        </w:numPr>
        <w:jc w:val="both"/>
        <w:rPr>
          <w:rFonts w:hint="default"/>
          <w:b w:val="0"/>
          <w:bCs w:val="0"/>
          <w:sz w:val="24"/>
          <w:szCs w:val="24"/>
          <w:lang w:val="en-US"/>
        </w:rPr>
      </w:pPr>
      <w:r>
        <w:drawing>
          <wp:inline distT="0" distB="0" distL="114300" distR="114300">
            <wp:extent cx="5266690" cy="2461260"/>
            <wp:effectExtent l="9525" t="9525" r="12065"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rcRect t="12216" b="4715"/>
                    <a:stretch>
                      <a:fillRect/>
                    </a:stretch>
                  </pic:blipFill>
                  <pic:spPr>
                    <a:xfrm>
                      <a:off x="0" y="0"/>
                      <a:ext cx="5266690" cy="2461260"/>
                    </a:xfrm>
                    <a:prstGeom prst="rect">
                      <a:avLst/>
                    </a:prstGeom>
                    <a:noFill/>
                    <a:ln>
                      <a:solidFill>
                        <a:schemeClr val="tx1"/>
                      </a:solid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AA58F"/>
    <w:multiLevelType w:val="singleLevel"/>
    <w:tmpl w:val="E16AA5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760D307"/>
    <w:multiLevelType w:val="singleLevel"/>
    <w:tmpl w:val="6760D30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00D95"/>
    <w:rsid w:val="0B200D95"/>
    <w:rsid w:val="289E0862"/>
    <w:rsid w:val="75AE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2022-09-22T04:50:00Z</dcterms:created>
  <dc:creator>user</dc:creator>
  <cp:lastModifiedBy>user</cp:lastModifiedBy>
  <dcterms:modified xsi:type="dcterms:W3CDTF">2022-12-14T11:35:50Z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BE3D6C07990142ACA0C2F70DAD715DC3</vt:lpwstr>
  </property>
</Properties>
</file>