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Prachi Kishor Kamatkar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599363223223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MIJPK1097E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28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9032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9032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Nine Thousand and Thirty two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Prachi Karamkar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4D5B63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