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9.6pt;margin-top:589.0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07.02.2024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07.02.2024</w:t>
                      </w:r>
                    </w:p>
                  </w:txbxContent>
                </v:textbox>
              </v:rect>
            </w:pict>
          </mc:Fallback>
        </mc:AlternateContent>
      </w:r>
      <w:r>
        <w:pict>
          <v:rect id="_x0000_s1031" o:spid="_x0000_s1031" o:spt="1" style="position:absolute;left:0pt;margin-left:-13.35pt;margin-top:448.95pt;height:112.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MATERIAL ISSUE REPORTS - IS RD PURCHASE COLUMN</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18" w:name="_GoBack"/>
        </w:p>
        <w:p>
          <w:pPr>
            <w:pStyle w:val="8"/>
            <w:tabs>
              <w:tab w:val="right" w:leader="dot" w:pos="8306"/>
            </w:tabs>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_Toc4711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1. TICKET DETAILS</w:t>
          </w:r>
          <w:r>
            <w:tab/>
          </w:r>
          <w:r>
            <w:fldChar w:fldCharType="begin"/>
          </w:r>
          <w:r>
            <w:instrText xml:space="preserve"> PAGEREF _Toc4711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_Toc25488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2. INTRODUCTION</w:t>
          </w:r>
          <w:r>
            <w:tab/>
          </w:r>
          <w:r>
            <w:fldChar w:fldCharType="begin"/>
          </w:r>
          <w:r>
            <w:instrText xml:space="preserve"> PAGEREF _Toc25488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_Toc22602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3. BUSINESS REQUIREMENT</w:t>
          </w:r>
          <w:r>
            <w:tab/>
          </w:r>
          <w:r>
            <w:fldChar w:fldCharType="begin"/>
          </w:r>
          <w:r>
            <w:instrText xml:space="preserve"> PAGEREF _Toc22602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_Toc23212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4. SCOPE</w:t>
          </w:r>
          <w:r>
            <w:tab/>
          </w:r>
          <w:r>
            <w:fldChar w:fldCharType="begin"/>
          </w:r>
          <w:r>
            <w:instrText xml:space="preserve"> PAGEREF _Toc23212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_Toc9792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5. BUSINESS &amp; SYSTEM RULES</w:t>
          </w:r>
          <w:r>
            <w:tab/>
          </w:r>
          <w:r>
            <w:fldChar w:fldCharType="begin"/>
          </w:r>
          <w:r>
            <w:instrText xml:space="preserve"> PAGEREF _Toc9792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_Toc11785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6. ABBREVIATIONS &amp; TERMS</w:t>
          </w:r>
          <w:r>
            <w:tab/>
          </w:r>
          <w:r>
            <w:fldChar w:fldCharType="begin"/>
          </w:r>
          <w:r>
            <w:instrText xml:space="preserve"> PAGEREF _Toc11785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_Toc28430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7. GRAPHICAL REPRESENTATION</w:t>
          </w:r>
          <w:r>
            <w:tab/>
          </w:r>
          <w:r>
            <w:fldChar w:fldCharType="begin"/>
          </w:r>
          <w:r>
            <w:instrText xml:space="preserve"> PAGEREF _Toc28430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_Toc6927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8. DEVELOPED SYSTEM</w:t>
          </w:r>
          <w:r>
            <w:tab/>
          </w:r>
          <w:r>
            <w:fldChar w:fldCharType="begin"/>
          </w:r>
          <w:r>
            <w:instrText xml:space="preserve"> PAGEREF _Toc6927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_Toc8528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9. REFERENCES OF THE USERS</w:t>
          </w:r>
          <w:r>
            <w:tab/>
          </w:r>
          <w:r>
            <w:fldChar w:fldCharType="begin"/>
          </w:r>
          <w:r>
            <w:instrText xml:space="preserve"> PAGEREF _Toc8528 \h </w:instrText>
          </w:r>
          <w:r>
            <w:fldChar w:fldCharType="separate"/>
          </w:r>
          <w:r>
            <w:t>12</w:t>
          </w:r>
          <w: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bookmarkEnd w:id="18"/>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4711"/>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Material Issued Report Madhe Is RD Purchase Ya Column Che Filed Ale Pahije .Plz Check 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Rakesh Thikane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26/01/2024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25488"/>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When lot is added in material issue, it is marked as received by the authority. Further, the lost is sent for checking in four stages. Here, based on parameters, the items are accepted and rejected. The rejected items are returned to the vendor whereas the purchase document is created in Padm for accepted items. Users use the material issue reports to recheck the documents and its details after completing four checking stages. Through material issue reports, analysis of documents is verified again finally the inventory and audit team. Each document is crossed checked and thus gives better understanding of inventory materials, accuracy and completeness. Reports give understanding on the time required for each process while passing the document along with accepted and rejected details in it.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22602"/>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Material issue reports -&gt; grid </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Display Is RD purchase column in the report and yes / no as per material issue add / edit against that document.</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Material issue reports -&gt; export</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Display Is RD purchase field in the downloaded file displaying yes / no against document as per material issue add / edit.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23212"/>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After an item is added to the material issue and marked as received, it undergoes a sequential progression through Design check, further QC check, additional PO check, and finally, an HM check. Details of accepted and rejected documents are forwarded to the subsequent stage for checking here. Meanwhile, the material issue reports displays all accepted and rejected details from each document in every stage. Users can select a specific date range, vendor-wise or according to the checking stage or all reports. The report grid presents comprehensive information for each document, as in the add/edit/view actions in material issue of that document along with other details. Additionally, users have the option to export the report in grid format.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9792"/>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will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will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Is RD purchase columns will be displayed in all the filter reports of material issue reports.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11785"/>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RD - Registered Dealer</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WT - weight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8430"/>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29845</wp:posOffset>
                </wp:positionV>
                <wp:extent cx="1161415" cy="825500"/>
                <wp:effectExtent l="6350" t="6350" r="13335" b="6350"/>
                <wp:wrapNone/>
                <wp:docPr id="4" name="Rectangles 4"/>
                <wp:cNvGraphicFramePr/>
                <a:graphic xmlns:a="http://schemas.openxmlformats.org/drawingml/2006/main">
                  <a:graphicData uri="http://schemas.microsoft.com/office/word/2010/wordprocessingShape">
                    <wps:wsp>
                      <wps:cNvSpPr/>
                      <wps:spPr>
                        <a:xfrm>
                          <a:off x="1120775" y="2078355"/>
                          <a:ext cx="1161415" cy="825500"/>
                        </a:xfrm>
                        <a:prstGeom prst="rect">
                          <a:avLst/>
                        </a:prstGeom>
                      </wps:spPr>
                      <wps:style>
                        <a:lnRef idx="2">
                          <a:schemeClr val="accent1"/>
                        </a:lnRef>
                        <a:fillRef idx="0">
                          <a:srgbClr val="FFFFFF"/>
                        </a:fillRef>
                        <a:effectRef idx="0">
                          <a:srgbClr val="FFFFFF"/>
                        </a:effectRef>
                        <a:fontRef idx="minor">
                          <a:schemeClr val="dk1"/>
                        </a:fontRef>
                      </wps:style>
                      <wps:txbx>
                        <w:txbxContent>
                          <w:p>
                            <w:pPr>
                              <w:jc w:val="both"/>
                              <w:rPr>
                                <w:rFonts w:hint="default"/>
                                <w:lang w:val="en-US"/>
                              </w:rPr>
                            </w:pPr>
                            <w:r>
                              <w:rPr>
                                <w:rFonts w:hint="default"/>
                                <w:lang w:val="en-US"/>
                              </w:rPr>
                              <w:t>Add form in material issue (Is RD purchase field)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pt;margin-top:2.35pt;height:65pt;width:91.45pt;z-index:251663360;v-text-anchor:middle;mso-width-relative:page;mso-height-relative:page;" filled="f" stroked="t" coordsize="21600,21600" o:gfxdata="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BiS3tYAAAAHAQAADwAAAAAAAAABACAAAAAiAAAAZHJzL2Rv&#10;d25yZXYueG1sUEsBAhQAFAAAAAgAh07iQKR5ulp1AgAA5gQAAA4AAAAAAAAAAQAgAAAAJQEAAGRy&#10;cy9lMm9Eb2MueG1sUEsFBgAAAAAGAAYAWQEAAAwGAAAAAA==&#10;">
                <v:fill on="f" focussize="0,0"/>
                <v:stroke weight="1pt" color="#5B9BD5 [3204]" miterlimit="8" joinstyle="miter"/>
                <v:imagedata o:title=""/>
                <o:lock v:ext="edit" aspectratio="f"/>
                <v:textbox>
                  <w:txbxContent>
                    <w:p>
                      <w:pPr>
                        <w:jc w:val="both"/>
                        <w:rPr>
                          <w:rFonts w:hint="default"/>
                          <w:lang w:val="en-US"/>
                        </w:rPr>
                      </w:pPr>
                      <w:r>
                        <w:rPr>
                          <w:rFonts w:hint="default"/>
                          <w:lang w:val="en-US"/>
                        </w:rPr>
                        <w:t>Add form in material issue (Is RD purchase field)</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1817370</wp:posOffset>
                </wp:positionH>
                <wp:positionV relativeFrom="paragraph">
                  <wp:posOffset>27305</wp:posOffset>
                </wp:positionV>
                <wp:extent cx="1187450" cy="825500"/>
                <wp:effectExtent l="9525" t="9525" r="9525" b="15875"/>
                <wp:wrapNone/>
                <wp:docPr id="5" name="Rectangles 5"/>
                <wp:cNvGraphicFramePr/>
                <a:graphic xmlns:a="http://schemas.openxmlformats.org/drawingml/2006/main">
                  <a:graphicData uri="http://schemas.microsoft.com/office/word/2010/wordprocessingShape">
                    <wps:wsp>
                      <wps:cNvSpPr/>
                      <wps:spPr>
                        <a:xfrm>
                          <a:off x="0" y="0"/>
                          <a:ext cx="1187450" cy="825500"/>
                        </a:xfrm>
                        <a:prstGeom prst="rect">
                          <a:avLst/>
                        </a:prstGeom>
                      </wps:spPr>
                      <wps:style>
                        <a:lnRef idx="3">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Mark as received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1pt;margin-top:2.15pt;height:65pt;width:93.5pt;z-index:251664384;v-text-anchor:middle;mso-width-relative:page;mso-height-relative:page;" filled="f" stroked="t" coordsize="21600,21600" o:gfxdata="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jUmgdMAAAAJAQAADwAAAAAAAAABACAAAAAiAAAAZHJzL2Rvd25yZXYueG1sUEsBAhQA&#10;FAAAAAgAh07iQDtW6ZdpAgAA2gQAAA4AAAAAAAAAAQAgAAAAIgEAAGRycy9lMm9Eb2MueG1sUEsF&#10;BgAAAAAGAAYAWQEAAP0FAAAAAA==&#10;">
                <v:fill on="f" focussize="0,0"/>
                <v:stroke weight="1.5pt" color="#5B9BD5 [3204]" miterlimit="8" joinstyle="miter"/>
                <v:imagedata o:title=""/>
                <o:lock v:ext="edit" aspectratio="f"/>
                <v:textbox>
                  <w:txbxContent>
                    <w:p>
                      <w:pPr>
                        <w:jc w:val="center"/>
                        <w:rPr>
                          <w:rFonts w:hint="default"/>
                          <w:lang w:val="en-US"/>
                        </w:rPr>
                      </w:pPr>
                      <w:r>
                        <w:rPr>
                          <w:rFonts w:hint="default"/>
                          <w:lang w:val="en-US"/>
                        </w:rPr>
                        <w:t>Mark as received</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3585845</wp:posOffset>
                </wp:positionH>
                <wp:positionV relativeFrom="paragraph">
                  <wp:posOffset>36830</wp:posOffset>
                </wp:positionV>
                <wp:extent cx="1532890" cy="825500"/>
                <wp:effectExtent l="6350" t="6350" r="10160" b="6350"/>
                <wp:wrapNone/>
                <wp:docPr id="6" name="Rectangles 6"/>
                <wp:cNvGraphicFramePr/>
                <a:graphic xmlns:a="http://schemas.openxmlformats.org/drawingml/2006/main">
                  <a:graphicData uri="http://schemas.microsoft.com/office/word/2010/wordprocessingShape">
                    <wps:wsp>
                      <wps:cNvSpPr/>
                      <wps:spPr>
                        <a:xfrm>
                          <a:off x="0" y="0"/>
                          <a:ext cx="1532890" cy="825500"/>
                        </a:xfrm>
                        <a:prstGeom prst="rect">
                          <a:avLst/>
                        </a:prstGeom>
                      </wps:spPr>
                      <wps:style>
                        <a:lnRef idx="3">
                          <a:schemeClr val="accent1"/>
                        </a:lnRef>
                        <a:fillRef idx="0">
                          <a:srgbClr val="FFFFFF"/>
                        </a:fillRef>
                        <a:effectRef idx="0">
                          <a:srgbClr val="FFFFFF"/>
                        </a:effectRef>
                        <a:fontRef idx="minor">
                          <a:schemeClr val="dk1"/>
                        </a:fontRef>
                      </wps:style>
                      <wps:txbx>
                        <w:txbxContent>
                          <w:p>
                            <w:pPr>
                              <w:jc w:val="both"/>
                              <w:rPr>
                                <w:rFonts w:hint="default"/>
                                <w:lang w:val="en-US"/>
                              </w:rPr>
                            </w:pPr>
                            <w:r>
                              <w:rPr>
                                <w:rFonts w:hint="default"/>
                                <w:lang w:val="en-US"/>
                              </w:rPr>
                              <w:t>Display in Design check first and Forward accepted to QC -&gt; PO -&gt; HM sequentially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2.35pt;margin-top:2.9pt;height:65pt;width:120.7pt;z-index:251665408;v-text-anchor:middle;mso-width-relative:page;mso-height-relative:page;" filled="f" stroked="t" coordsize="21600,21600" o:gfxdata="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PG3C1AAAAAkBAAAPAAAAAAAAAAEAIAAAACIAAABkcnMvZG93bnJldi54bWxQSwEC&#10;FAAUAAAACACHTuJAzymmA2oCAADaBAAADgAAAAAAAAABACAAAAAjAQAAZHJzL2Uyb0RvYy54bWxQ&#10;SwUGAAAAAAYABgBZAQAA/wUAAAAA&#10;">
                <v:fill on="f" focussize="0,0"/>
                <v:stroke weight="1.5pt" color="#5B9BD5 [3204]" miterlimit="8" joinstyle="miter"/>
                <v:imagedata o:title=""/>
                <o:lock v:ext="edit" aspectratio="f"/>
                <v:textbox>
                  <w:txbxContent>
                    <w:p>
                      <w:pPr>
                        <w:jc w:val="both"/>
                        <w:rPr>
                          <w:rFonts w:hint="default"/>
                          <w:lang w:val="en-US"/>
                        </w:rPr>
                      </w:pPr>
                      <w:r>
                        <w:rPr>
                          <w:rFonts w:hint="default"/>
                          <w:lang w:val="en-US"/>
                        </w:rPr>
                        <w:t>Display in Design check first and Forward accepted to QC -&gt; PO -&gt; HM sequentially</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3004820</wp:posOffset>
                </wp:positionH>
                <wp:positionV relativeFrom="paragraph">
                  <wp:posOffset>67945</wp:posOffset>
                </wp:positionV>
                <wp:extent cx="581025" cy="9525"/>
                <wp:effectExtent l="0" t="45720" r="3175" b="59055"/>
                <wp:wrapNone/>
                <wp:docPr id="11" name="Straight Arrow Connector 11"/>
                <wp:cNvGraphicFramePr/>
                <a:graphic xmlns:a="http://schemas.openxmlformats.org/drawingml/2006/main">
                  <a:graphicData uri="http://schemas.microsoft.com/office/word/2010/wordprocessingShape">
                    <wps:wsp>
                      <wps:cNvCnPr>
                        <a:stCxn id="5" idx="3"/>
                        <a:endCxn id="6" idx="1"/>
                      </wps:cNvCnPr>
                      <wps:spPr>
                        <a:xfrm>
                          <a:off x="3098800" y="2475865"/>
                          <a:ext cx="581025" cy="9525"/>
                        </a:xfrm>
                        <a:prstGeom prst="straightConnector1">
                          <a:avLst/>
                        </a:prstGeom>
                        <a:ln>
                          <a:solidFill>
                            <a:schemeClr val="tx1"/>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6.6pt;margin-top:5.35pt;height:0.75pt;width:45.75pt;z-index:251669504;mso-width-relative:page;mso-height-relative:page;" filled="f" stroked="t" coordsize="21600,21600" o:gfxdata="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B3tkrXAAAACQEA&#10;AA8AAAAAAAAAAQAgAAAAIgAAAGRycy9kb3ducmV2LnhtbFBLAQIUABQAAAAIAIdO4kCynaX8GwIA&#10;AEQEAAAOAAAAAAAAAAEAIAAAACYBAABkcnMvZTJvRG9jLnhtbFBLBQYAAAAABgAGAFkBAACzBQAA&#10;AAA=&#10;">
                <v:fill on="f" focussize="0,0"/>
                <v:stroke weight="1.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1175385</wp:posOffset>
                </wp:positionH>
                <wp:positionV relativeFrom="paragraph">
                  <wp:posOffset>67945</wp:posOffset>
                </wp:positionV>
                <wp:extent cx="641985" cy="2540"/>
                <wp:effectExtent l="0" t="53340" r="5715" b="58420"/>
                <wp:wrapNone/>
                <wp:docPr id="10" name="Straight Arrow Connector 10"/>
                <wp:cNvGraphicFramePr/>
                <a:graphic xmlns:a="http://schemas.openxmlformats.org/drawingml/2006/main">
                  <a:graphicData uri="http://schemas.microsoft.com/office/word/2010/wordprocessingShape">
                    <wps:wsp>
                      <wps:cNvCnPr>
                        <a:stCxn id="4" idx="3"/>
                        <a:endCxn id="5" idx="1"/>
                      </wps:cNvCnPr>
                      <wps:spPr>
                        <a:xfrm flipV="1">
                          <a:off x="2082800" y="2488565"/>
                          <a:ext cx="641985" cy="2540"/>
                        </a:xfrm>
                        <a:prstGeom prst="straightConnector1">
                          <a:avLst/>
                        </a:prstGeom>
                        <a:ln>
                          <a:solidFill>
                            <a:schemeClr val="tx1"/>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92.55pt;margin-top:5.35pt;height:0.2pt;width:50.55pt;z-index:251668480;mso-width-relative:page;mso-height-relative:page;" filled="f" stroked="t" coordsize="21600,21600" o:gfxdata="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0g&#10;QPrYAAAACQEAAA8AAAAAAAAAAQAgAAAAIgAAAGRycy9kb3ducmV2LnhtbFBLAQIUABQAAAAIAIdO&#10;4kDNZgXTIwIAAE4EAAAOAAAAAAAAAAEAIAAAACcBAABkcnMvZTJvRG9jLnhtbFBLBQYAAAAABgAG&#10;AFkBAAC8BQAAAAA=&#10;">
                <v:fill on="f" focussize="0,0"/>
                <v:stroke weight="1.5pt" color="#000000 [3213]"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592455</wp:posOffset>
                </wp:positionH>
                <wp:positionV relativeFrom="paragraph">
                  <wp:posOffset>111125</wp:posOffset>
                </wp:positionV>
                <wp:extent cx="2540" cy="415925"/>
                <wp:effectExtent l="53340" t="0" r="58420" b="3175"/>
                <wp:wrapNone/>
                <wp:docPr id="12" name="Straight Arrow Connector 12"/>
                <wp:cNvGraphicFramePr/>
                <a:graphic xmlns:a="http://schemas.openxmlformats.org/drawingml/2006/main">
                  <a:graphicData uri="http://schemas.microsoft.com/office/word/2010/wordprocessingShape">
                    <wps:wsp>
                      <wps:cNvCnPr>
                        <a:stCxn id="4" idx="2"/>
                        <a:endCxn id="8" idx="0"/>
                      </wps:cNvCnPr>
                      <wps:spPr>
                        <a:xfrm flipH="1">
                          <a:off x="1638300" y="2894330"/>
                          <a:ext cx="2540" cy="415925"/>
                        </a:xfrm>
                        <a:prstGeom prst="straightConnector1">
                          <a:avLst/>
                        </a:prstGeom>
                        <a:ln>
                          <a:solidFill>
                            <a:schemeClr val="tx1"/>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6.65pt;margin-top:8.75pt;height:32.75pt;width:0.2pt;z-index:251670528;mso-width-relative:page;mso-height-relative:page;" filled="f" stroked="t" coordsize="21600,21600" o:gfxdata="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CVlzK&#10;1gAAAAcBAAAPAAAAAAAAAAEAIAAAACIAAABkcnMvZG93bnJldi54bWxQSwECFAAUAAAACACHTuJA&#10;aHxSjCMCAABOBAAADgAAAAAAAAABACAAAAAlAQAAZHJzL2Uyb0RvYy54bWxQSwUGAAAAAAYABgBZ&#10;AQAAugUAAAAA&#10;">
                <v:fill on="f" focussize="0,0"/>
                <v:stroke weight="1.5pt" color="#000000 [3213]"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1924685</wp:posOffset>
                </wp:positionH>
                <wp:positionV relativeFrom="paragraph">
                  <wp:posOffset>161925</wp:posOffset>
                </wp:positionV>
                <wp:extent cx="1332865" cy="825500"/>
                <wp:effectExtent l="6350" t="6350" r="6985" b="6350"/>
                <wp:wrapNone/>
                <wp:docPr id="9" name="Rectangles 9"/>
                <wp:cNvGraphicFramePr/>
                <a:graphic xmlns:a="http://schemas.openxmlformats.org/drawingml/2006/main">
                  <a:graphicData uri="http://schemas.microsoft.com/office/word/2010/wordprocessingShape">
                    <wps:wsp>
                      <wps:cNvSpPr/>
                      <wps:spPr>
                        <a:xfrm>
                          <a:off x="0" y="0"/>
                          <a:ext cx="1332865" cy="825500"/>
                        </a:xfrm>
                        <a:prstGeom prst="rect">
                          <a:avLst/>
                        </a:prstGeom>
                      </wps:spPr>
                      <wps:style>
                        <a:lnRef idx="3">
                          <a:schemeClr val="accent1"/>
                        </a:lnRef>
                        <a:fillRef idx="0">
                          <a:srgbClr val="FFFFFF"/>
                        </a:fillRef>
                        <a:effectRef idx="0">
                          <a:srgbClr val="FFFFFF"/>
                        </a:effectRef>
                        <a:fontRef idx="minor">
                          <a:schemeClr val="dk1"/>
                        </a:fontRef>
                      </wps:style>
                      <wps:txbx>
                        <w:txbxContent>
                          <w:p>
                            <w:pPr>
                              <w:jc w:val="both"/>
                              <w:rPr>
                                <w:rFonts w:hint="default"/>
                                <w:highlight w:val="yellow"/>
                                <w:lang w:val="en-US"/>
                              </w:rPr>
                            </w:pPr>
                            <w:r>
                              <w:rPr>
                                <w:rFonts w:hint="default"/>
                                <w:highlight w:val="yellow"/>
                                <w:lang w:val="en-US"/>
                              </w:rPr>
                              <w:t>Display ‘Is RD purchase’ field in grid and export along with other columns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55pt;margin-top:12.75pt;height:65pt;width:104.95pt;z-index:251667456;v-text-anchor:middle;mso-width-relative:page;mso-height-relative:page;" filled="f" stroked="t" coordsize="21600,21600" o:gfxdata="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dFMKNQAAAAKAQAADwAAAAAAAAABACAAAAAiAAAAZHJzL2Rvd25yZXYueG1sUEsB&#10;AhQAFAAAAAgAh07iQDdF+/RrAgAA2gQAAA4AAAAAAAAAAQAgAAAAIwEAAGRycy9lMm9Eb2MueG1s&#10;UEsFBgAAAAAGAAYAWQEAAAAGAAAAAA==&#10;">
                <v:fill on="f" focussize="0,0"/>
                <v:stroke weight="1.5pt" color="#5B9BD5 [3204]" miterlimit="8" joinstyle="miter"/>
                <v:imagedata o:title=""/>
                <o:lock v:ext="edit" aspectratio="f"/>
                <v:textbox>
                  <w:txbxContent>
                    <w:p>
                      <w:pPr>
                        <w:jc w:val="both"/>
                        <w:rPr>
                          <w:rFonts w:hint="default"/>
                          <w:highlight w:val="yellow"/>
                          <w:lang w:val="en-US"/>
                        </w:rPr>
                      </w:pPr>
                      <w:r>
                        <w:rPr>
                          <w:rFonts w:hint="default"/>
                          <w:highlight w:val="yellow"/>
                          <w:lang w:val="en-US"/>
                        </w:rPr>
                        <w:t>Display ‘Is RD purchase’ field in grid and export along with other columns</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154940</wp:posOffset>
                </wp:positionV>
                <wp:extent cx="1215390" cy="825500"/>
                <wp:effectExtent l="9525" t="9525" r="19685" b="15875"/>
                <wp:wrapNone/>
                <wp:docPr id="8" name="Rectangles 8"/>
                <wp:cNvGraphicFramePr/>
                <a:graphic xmlns:a="http://schemas.openxmlformats.org/drawingml/2006/main">
                  <a:graphicData uri="http://schemas.microsoft.com/office/word/2010/wordprocessingShape">
                    <wps:wsp>
                      <wps:cNvSpPr/>
                      <wps:spPr>
                        <a:xfrm>
                          <a:off x="0" y="0"/>
                          <a:ext cx="1215390" cy="825500"/>
                        </a:xfrm>
                        <a:prstGeom prst="rect">
                          <a:avLst/>
                        </a:prstGeom>
                      </wps:spPr>
                      <wps:style>
                        <a:lnRef idx="3">
                          <a:schemeClr val="accent1"/>
                        </a:lnRef>
                        <a:fillRef idx="0">
                          <a:srgbClr val="FFFFFF"/>
                        </a:fillRef>
                        <a:effectRef idx="0">
                          <a:srgbClr val="FFFFFF"/>
                        </a:effectRef>
                        <a:fontRef idx="minor">
                          <a:schemeClr val="dk1"/>
                        </a:fontRef>
                      </wps:style>
                      <wps:txbx>
                        <w:txbxContent>
                          <w:p>
                            <w:pPr>
                              <w:jc w:val="both"/>
                              <w:rPr>
                                <w:rFonts w:hint="default"/>
                                <w:lang w:val="en-US"/>
                              </w:rPr>
                            </w:pPr>
                            <w:r>
                              <w:rPr>
                                <w:rFonts w:hint="default"/>
                                <w:lang w:val="en-US"/>
                              </w:rPr>
                              <w:t>Material issue reports: apply filter and select report type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pt;margin-top:12.2pt;height:65pt;width:95.7pt;z-index:251666432;v-text-anchor:middle;mso-width-relative:page;mso-height-relative:page;" filled="f" stroked="t" coordsize="21600,21600" o:gfxdata="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xami3RAAAACQEAAA8AAAAAAAAAAQAgAAAAIgAAAGRycy9kb3ducmV2LnhtbFBLAQIUABQA&#10;AAAIAIdO4kCd52MUaQIAANoEAAAOAAAAAAAAAAEAIAAAACABAABkcnMvZTJvRG9jLnhtbFBLBQYA&#10;AAAABgAGAFkBAAD7BQAAAAA=&#10;">
                <v:fill on="f" focussize="0,0"/>
                <v:stroke weight="1.5pt" color="#5B9BD5 [3204]" miterlimit="8" joinstyle="miter"/>
                <v:imagedata o:title=""/>
                <o:lock v:ext="edit" aspectratio="f"/>
                <v:textbox>
                  <w:txbxContent>
                    <w:p>
                      <w:pPr>
                        <w:jc w:val="both"/>
                        <w:rPr>
                          <w:rFonts w:hint="default"/>
                          <w:lang w:val="en-US"/>
                        </w:rPr>
                      </w:pPr>
                      <w:r>
                        <w:rPr>
                          <w:rFonts w:hint="default"/>
                          <w:lang w:val="en-US"/>
                        </w:rPr>
                        <w:t>Material issue reports: apply filter and select report type</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1200150</wp:posOffset>
                </wp:positionH>
                <wp:positionV relativeFrom="paragraph">
                  <wp:posOffset>9525</wp:posOffset>
                </wp:positionV>
                <wp:extent cx="724535" cy="6985"/>
                <wp:effectExtent l="0" t="47625" r="12065" b="59690"/>
                <wp:wrapNone/>
                <wp:docPr id="13" name="Straight Arrow Connector 13"/>
                <wp:cNvGraphicFramePr/>
                <a:graphic xmlns:a="http://schemas.openxmlformats.org/drawingml/2006/main">
                  <a:graphicData uri="http://schemas.microsoft.com/office/word/2010/wordprocessingShape">
                    <wps:wsp>
                      <wps:cNvCnPr>
                        <a:stCxn id="8" idx="3"/>
                        <a:endCxn id="9" idx="1"/>
                      </wps:cNvCnPr>
                      <wps:spPr>
                        <a:xfrm>
                          <a:off x="2343150" y="3723005"/>
                          <a:ext cx="724535" cy="6985"/>
                        </a:xfrm>
                        <a:prstGeom prst="straightConnector1">
                          <a:avLst/>
                        </a:prstGeom>
                        <a:ln>
                          <a:solidFill>
                            <a:schemeClr val="tx1"/>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4.5pt;margin-top:0.75pt;height:0.55pt;width:57.05pt;z-index:251671552;mso-width-relative:page;mso-height-relative:page;" filled="f" stroked="t" coordsize="21600,21600" o:gfxdata="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jRb/9UAAAAH&#10;AQAADwAAAAAAAAABACAAAAAiAAAAZHJzL2Rvd25yZXYueG1sUEsBAhQAFAAAAAgAh07iQGV661Mf&#10;AgAARAQAAA4AAAAAAAAAAQAgAAAAJAEAAGRycy9lMm9Eb2MueG1sUEsFBgAAAAAGAAYAWQEAALUF&#10;AAAAAA==&#10;">
                <v:fill on="f" focussize="0,0"/>
                <v:stroke weight="1.5pt" color="#000000 [3213]"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6927"/>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Earlier, Id RD purchase column in the material issue report wasn’t provided and thus user are not able to analyze the exact data accordingly.</w:t>
      </w:r>
    </w:p>
    <w:p>
      <w:pPr>
        <w:rPr>
          <w:rFonts w:hint="default" w:ascii="Calibri" w:hAnsi="Calibri" w:eastAsia="Calibri" w:cs="Calibri"/>
          <w:b w:val="0"/>
          <w:i w:val="0"/>
          <w:iCs w:val="0"/>
          <w:sz w:val="24"/>
          <w:szCs w:val="24"/>
          <w:highlight w:val="none"/>
          <w:shd w:val="clear" w:fill="auto"/>
          <w:rtl w:val="0"/>
        </w:rPr>
      </w:pPr>
    </w:p>
    <w:p>
      <w:pPr>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 xml:space="preserve">In Connect us -&gt; material issue main menu -&gt; material issue, once user clicks on add data, it will display following fields: </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Issued Date</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Challan No.</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Location</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Issued Type</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 xml:space="preserve">Vendor </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Sub supplier</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Pr>
      </w:pPr>
      <w:r>
        <w:rPr>
          <w:rFonts w:hint="default" w:ascii="Calibri" w:hAnsi="Calibri" w:eastAsia="Calibri" w:cs="Calibri"/>
          <w:b w:val="0"/>
          <w:i w:val="0"/>
          <w:iCs w:val="0"/>
          <w:sz w:val="24"/>
          <w:szCs w:val="24"/>
          <w:highlight w:val="none"/>
          <w:shd w:val="clear" w:fill="auto"/>
          <w:rtl w:val="0"/>
        </w:rPr>
        <w:t>Narration</w:t>
      </w:r>
    </w:p>
    <w:p>
      <w:pPr>
        <w:numPr>
          <w:ilvl w:val="0"/>
          <w:numId w:val="3"/>
        </w:numPr>
        <w:ind w:left="420" w:leftChars="0" w:hanging="420" w:firstLineChars="0"/>
        <w:rPr>
          <w:rFonts w:hint="default" w:ascii="Calibri" w:hAnsi="Calibri" w:eastAsia="Calibri" w:cs="Calibri"/>
          <w:b w:val="0"/>
          <w:i w:val="0"/>
          <w:iCs w:val="0"/>
          <w:sz w:val="24"/>
          <w:szCs w:val="24"/>
          <w:highlight w:val="none"/>
          <w:shd w:val="clear" w:fill="auto"/>
          <w:rtl w:val="0"/>
        </w:rPr>
      </w:pPr>
      <w:r>
        <w:rPr>
          <w:rFonts w:hint="default" w:ascii="Calibri" w:hAnsi="Calibri" w:eastAsia="Calibri" w:cs="Calibri"/>
          <w:b w:val="0"/>
          <w:i w:val="0"/>
          <w:iCs w:val="0"/>
          <w:sz w:val="24"/>
          <w:szCs w:val="24"/>
          <w:highlight w:val="none"/>
          <w:shd w:val="clear" w:fill="auto"/>
          <w:rtl w:val="0"/>
        </w:rPr>
        <w:t>Remark</w:t>
      </w:r>
    </w:p>
    <w:p>
      <w:pPr>
        <w:numPr>
          <w:ilvl w:val="0"/>
          <w:numId w:val="3"/>
        </w:numPr>
        <w:ind w:left="420" w:leftChars="0" w:hanging="420" w:firstLineChars="0"/>
        <w:rPr>
          <w:rFonts w:hint="default" w:ascii="Calibri" w:hAnsi="Calibri" w:eastAsia="Calibri" w:cs="Calibri"/>
          <w:b w:val="0"/>
          <w:i w:val="0"/>
          <w:iCs w:val="0"/>
          <w:sz w:val="24"/>
          <w:szCs w:val="24"/>
          <w:highlight w:val="yellow"/>
          <w:shd w:val="clear" w:fill="auto"/>
          <w:rtl w:val="0"/>
        </w:rPr>
      </w:pPr>
      <w:r>
        <w:rPr>
          <w:rFonts w:hint="default" w:ascii="Calibri" w:hAnsi="Calibri" w:eastAsia="Calibri" w:cs="Calibri"/>
          <w:b/>
          <w:bCs/>
          <w:i w:val="0"/>
          <w:iCs w:val="0"/>
          <w:sz w:val="24"/>
          <w:szCs w:val="24"/>
          <w:highlight w:val="yellow"/>
          <w:rtl w:val="0"/>
        </w:rPr>
        <w:t>Is RD purchase?</w:t>
      </w:r>
    </w:p>
    <w:p>
      <w:pPr>
        <w:numPr>
          <w:ilvl w:val="0"/>
          <w:numId w:val="3"/>
        </w:numPr>
        <w:ind w:left="420" w:leftChars="0" w:hanging="420" w:firstLineChars="0"/>
        <w:rPr>
          <w:rFonts w:hint="default" w:ascii="Calibri" w:hAnsi="Calibri" w:eastAsia="Calibri" w:cs="Calibri"/>
          <w:b/>
          <w:bCs/>
          <w:i w:val="0"/>
          <w:iCs w:val="0"/>
          <w:sz w:val="24"/>
          <w:szCs w:val="24"/>
          <w:highlight w:val="none"/>
          <w:shd w:val="clear" w:fill="auto"/>
        </w:rPr>
      </w:pPr>
      <w:r>
        <w:rPr>
          <w:rFonts w:hint="default" w:ascii="Calibri" w:hAnsi="Calibri" w:eastAsia="Calibri" w:cs="Calibri"/>
          <w:b/>
          <w:bCs/>
          <w:i w:val="0"/>
          <w:iCs w:val="0"/>
          <w:sz w:val="24"/>
          <w:szCs w:val="24"/>
          <w:highlight w:val="none"/>
          <w:shd w:val="clear" w:fill="auto"/>
          <w:rtl w:val="0"/>
        </w:rPr>
        <w:t>Type of Rate</w:t>
      </w:r>
    </w:p>
    <w:p>
      <w:pPr>
        <w:numPr>
          <w:ilvl w:val="0"/>
          <w:numId w:val="3"/>
        </w:numPr>
        <w:ind w:left="420" w:leftChars="0" w:hanging="420" w:firstLineChars="0"/>
        <w:rPr>
          <w:rFonts w:hint="default" w:ascii="Calibri" w:hAnsi="Calibri" w:eastAsia="Calibri" w:cs="Calibri"/>
          <w:b/>
          <w:bCs/>
          <w:i w:val="0"/>
          <w:iCs w:val="0"/>
          <w:sz w:val="24"/>
          <w:szCs w:val="24"/>
          <w:highlight w:val="none"/>
          <w:shd w:val="clear" w:fill="auto"/>
        </w:rPr>
      </w:pPr>
      <w:r>
        <w:rPr>
          <w:rFonts w:hint="default" w:ascii="Calibri" w:hAnsi="Calibri" w:eastAsia="Calibri" w:cs="Calibri"/>
          <w:b/>
          <w:bCs/>
          <w:i w:val="0"/>
          <w:iCs w:val="0"/>
          <w:sz w:val="24"/>
          <w:szCs w:val="24"/>
          <w:highlight w:val="none"/>
          <w:shd w:val="clear" w:fill="auto"/>
          <w:rtl w:val="0"/>
        </w:rPr>
        <w:t>Rate</w:t>
      </w:r>
    </w:p>
    <w:p>
      <w:pPr>
        <w:numPr>
          <w:ilvl w:val="0"/>
          <w:numId w:val="3"/>
        </w:numPr>
        <w:ind w:left="420" w:leftChars="0" w:hanging="420" w:firstLineChars="0"/>
        <w:rPr>
          <w:rFonts w:hint="default" w:ascii="Calibri" w:hAnsi="Calibri" w:eastAsia="Calibri" w:cs="Calibri"/>
          <w:b/>
          <w:bCs/>
          <w:i w:val="0"/>
          <w:iCs w:val="0"/>
          <w:sz w:val="24"/>
          <w:szCs w:val="24"/>
          <w:highlight w:val="none"/>
          <w:shd w:val="clear" w:fill="auto"/>
          <w:rtl w:val="0"/>
        </w:rPr>
      </w:pPr>
      <w:r>
        <w:rPr>
          <w:rFonts w:hint="default" w:ascii="Calibri" w:hAnsi="Calibri" w:eastAsia="Calibri" w:cs="Calibri"/>
          <w:b/>
          <w:bCs/>
          <w:i w:val="0"/>
          <w:iCs w:val="0"/>
          <w:sz w:val="24"/>
          <w:szCs w:val="24"/>
          <w:highlight w:val="none"/>
          <w:shd w:val="clear" w:fill="auto"/>
          <w:rtl w:val="0"/>
        </w:rPr>
        <w:t>Attachment</w:t>
      </w:r>
    </w:p>
    <w:p>
      <w:pPr>
        <w:numPr>
          <w:ilvl w:val="0"/>
          <w:numId w:val="3"/>
        </w:numPr>
        <w:ind w:left="420" w:leftChars="0" w:hanging="420" w:firstLineChars="0"/>
        <w:rPr>
          <w:rFonts w:hint="default" w:ascii="Calibri" w:hAnsi="Calibri" w:eastAsia="Calibri" w:cs="Calibri"/>
          <w:b w:val="0"/>
          <w:bCs w:val="0"/>
          <w:i w:val="0"/>
          <w:iCs w:val="0"/>
          <w:sz w:val="24"/>
          <w:szCs w:val="24"/>
          <w:highlight w:val="none"/>
          <w:shd w:val="clear" w:fill="auto"/>
          <w:rtl w:val="0"/>
          <w:lang w:val="en-US"/>
        </w:rPr>
      </w:pPr>
      <w:r>
        <w:rPr>
          <w:rFonts w:hint="default" w:ascii="Calibri" w:hAnsi="Calibri" w:eastAsia="Calibri" w:cs="Calibri"/>
          <w:b w:val="0"/>
          <w:bCs w:val="0"/>
          <w:i w:val="0"/>
          <w:iCs w:val="0"/>
          <w:sz w:val="24"/>
          <w:szCs w:val="24"/>
          <w:highlight w:val="none"/>
          <w:shd w:val="clear" w:fill="auto"/>
          <w:rtl w:val="0"/>
          <w:lang w:val="en-US"/>
        </w:rPr>
        <w:t>Item Detail table</w:t>
      </w:r>
    </w:p>
    <w:p>
      <w:pPr>
        <w:numPr>
          <w:ilvl w:val="0"/>
          <w:numId w:val="3"/>
        </w:numPr>
        <w:ind w:left="420" w:leftChars="0" w:hanging="420" w:firstLineChars="0"/>
        <w:rPr>
          <w:rFonts w:hint="default" w:ascii="Calibri" w:hAnsi="Calibri" w:eastAsia="Calibri" w:cs="Calibri"/>
          <w:b w:val="0"/>
          <w:bCs w:val="0"/>
          <w:i w:val="0"/>
          <w:iCs w:val="0"/>
          <w:sz w:val="24"/>
          <w:szCs w:val="24"/>
          <w:highlight w:val="none"/>
          <w:shd w:val="clear" w:fill="auto"/>
          <w:rtl w:val="0"/>
          <w:lang w:val="en-US"/>
        </w:rPr>
      </w:pPr>
      <w:r>
        <w:rPr>
          <w:rFonts w:hint="default" w:ascii="Calibri" w:hAnsi="Calibri" w:eastAsia="Calibri" w:cs="Calibri"/>
          <w:b w:val="0"/>
          <w:bCs w:val="0"/>
          <w:i w:val="0"/>
          <w:iCs w:val="0"/>
          <w:sz w:val="24"/>
          <w:szCs w:val="24"/>
          <w:highlight w:val="none"/>
          <w:shd w:val="clear" w:fill="auto"/>
          <w:rtl w:val="0"/>
          <w:lang w:val="en-US"/>
        </w:rPr>
        <w:t>Save button</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Calibri" w:hAnsi="Calibri" w:eastAsia="Calibri" w:cs="Calibri"/>
          <w:b w:val="0"/>
          <w:bCs w:val="0"/>
          <w:i w:val="0"/>
          <w:iCs w:val="0"/>
          <w:sz w:val="24"/>
          <w:szCs w:val="24"/>
          <w:highlight w:val="none"/>
          <w:shd w:val="clear" w:fill="auto"/>
          <w:rtl w:val="0"/>
          <w:lang w:val="en-US"/>
        </w:rPr>
        <w:t xml:space="preserve">Back button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Calibri" w:hAnsi="Calibri" w:eastAsia="Calibri" w:cs="Calibri"/>
          <w:b w:val="0"/>
          <w:bCs w:val="0"/>
          <w:i w:val="0"/>
          <w:iCs w:val="0"/>
          <w:sz w:val="24"/>
          <w:szCs w:val="24"/>
          <w:highlight w:val="none"/>
          <w:shd w:val="clear" w:fill="auto"/>
          <w:rtl w:val="0"/>
          <w:lang w:val="en-US"/>
        </w:rPr>
        <w:t>Save and add more button</w:t>
      </w:r>
    </w:p>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save button, the record gets created and displayed in the top row of grid of material issue along with document number for it. As soon as the document gets created, it also gets displayed in material issue report.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73"/>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07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RD purchase?</w:t>
            </w:r>
          </w:p>
        </w:tc>
        <w:tc>
          <w:tcPr>
            <w:tcW w:w="107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58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11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This specifies whether this document is purchased from registered dealer or not.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yes or no in the list. Only rd purchase - yes documents will be displayed in the fix rate menu.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This field and value will be displayed in material issued report in grid as well as in exported file.</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Calibri" w:hAnsi="Calibri" w:eastAsia="Calibri" w:cs="Calibri"/>
                <w:b w:val="0"/>
                <w:sz w:val="24"/>
                <w:szCs w:val="24"/>
                <w:highlight w:val="none"/>
                <w:shd w:val="clear" w:fill="auto"/>
                <w:vertAlign w:val="baseline"/>
                <w:rtl w:val="0"/>
                <w:lang w:val="en-US"/>
              </w:rPr>
              <w:t>Validation: It will be single select.</w:t>
            </w:r>
            <w:r>
              <w:rPr>
                <w:rFonts w:hint="default" w:ascii="Calibri" w:hAnsi="Calibri" w:eastAsia="Calibri" w:cs="Calibri"/>
                <w:b w:val="0"/>
                <w:sz w:val="24"/>
                <w:szCs w:val="24"/>
                <w:highlight w:val="none"/>
                <w:shd w:val="clear" w:fill="auto"/>
                <w:vertAlign w:val="baseline"/>
                <w:rtl w:val="0"/>
              </w:rPr>
              <w:t xml:space="preserve"> </w:t>
            </w:r>
            <w:r>
              <w:rPr>
                <w:rFonts w:hint="default" w:ascii="Calibri" w:hAnsi="Calibri" w:eastAsia="Calibri" w:cs="Calibri"/>
                <w:b w:val="0"/>
                <w:sz w:val="24"/>
                <w:szCs w:val="24"/>
                <w:highlight w:val="none"/>
                <w:shd w:val="clear" w:fill="auto"/>
                <w:vertAlign w:val="baseline"/>
                <w:rtl w:val="0"/>
                <w:lang w:val="en-US"/>
              </w:rPr>
              <w:t xml:space="preserve">Initially, by default it will be no.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once the document is marked as received, it gets displayed in Design check process -&gt; QC check -&gt; PO check and HM check process.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Material issue reports, it displays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wise reports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wise reports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wsie and user wise reports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All reports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 button</w:t>
      </w:r>
    </w:p>
    <w:p>
      <w:pPr>
        <w:numPr>
          <w:ilvl w:val="0"/>
          <w:numId w:val="0"/>
        </w:num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73"/>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07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07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 date picker</w:t>
            </w:r>
          </w:p>
        </w:tc>
        <w:tc>
          <w:tcPr>
            <w:tcW w:w="158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11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tc>
        <w:tc>
          <w:tcPr>
            <w:tcW w:w="3397" w:type="dxa"/>
          </w:tcPr>
          <w:p>
            <w:pPr>
              <w:widowControl w:val="0"/>
              <w:numPr>
                <w:ilvl w:val="0"/>
                <w:numId w:val="0"/>
              </w:numPr>
              <w:ind w:leftChars="0"/>
              <w:jc w:val="left"/>
              <w:rPr>
                <w:rFonts w:hint="default" w:ascii="Calibri" w:hAnsi="Calibri" w:eastAsia="Calibri" w:cs="Calibri"/>
                <w:b w:val="0"/>
                <w:sz w:val="24"/>
                <w:szCs w:val="24"/>
                <w:highlight w:val="none"/>
                <w:shd w:val="clear" w:fill="auto"/>
                <w:vertAlign w:val="baseline"/>
                <w:rtl w:val="0"/>
                <w:lang w:val="en-US"/>
              </w:rPr>
            </w:pPr>
            <w:r>
              <w:rPr>
                <w:rFonts w:hint="default" w:asciiTheme="minorAscii" w:hAnsiTheme="minorAscii"/>
                <w:b w:val="0"/>
                <w:bCs w:val="0"/>
                <w:i w:val="0"/>
                <w:iCs w:val="0"/>
                <w:sz w:val="24"/>
                <w:szCs w:val="24"/>
                <w:vertAlign w:val="baseline"/>
                <w:lang w:val="en-US"/>
              </w:rPr>
              <w:t xml:space="preserve">User will select the date from which the document was added in the material issue. </w:t>
            </w:r>
            <w:r>
              <w:rPr>
                <w:rFonts w:hint="default" w:ascii="Calibri" w:hAnsi="Calibri" w:eastAsia="Calibri" w:cs="Calibri"/>
                <w:b w:val="0"/>
                <w:sz w:val="24"/>
                <w:szCs w:val="24"/>
                <w:highlight w:val="none"/>
                <w:shd w:val="clear" w:fill="auto"/>
                <w:vertAlign w:val="baseline"/>
                <w:rtl w:val="0"/>
                <w:lang w:val="en-US"/>
              </w:rPr>
              <w:t xml:space="preserve"> (I.e. from issued date)</w:t>
            </w:r>
          </w:p>
          <w:p>
            <w:pPr>
              <w:widowControl w:val="0"/>
              <w:numPr>
                <w:ilvl w:val="0"/>
                <w:numId w:val="0"/>
              </w:numPr>
              <w:ind w:left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Validation: It will be single select and future dates are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tc>
        <w:tc>
          <w:tcPr>
            <w:tcW w:w="107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Calender date picker</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3397" w:type="dxa"/>
            <w:vAlign w:val="top"/>
          </w:tcPr>
          <w:p>
            <w:pPr>
              <w:widowControl w:val="0"/>
              <w:numPr>
                <w:ilvl w:val="0"/>
                <w:numId w:val="0"/>
              </w:numPr>
              <w:ind w:leftChars="0"/>
              <w:jc w:val="left"/>
              <w:rPr>
                <w:rFonts w:hint="default" w:ascii="Calibri" w:hAnsi="Calibri" w:eastAsia="Calibri" w:cs="Calibri"/>
                <w:b w:val="0"/>
                <w:sz w:val="24"/>
                <w:szCs w:val="24"/>
                <w:highlight w:val="none"/>
                <w:shd w:val="clear" w:fill="auto"/>
                <w:vertAlign w:val="baseline"/>
                <w:rtl w:val="0"/>
                <w:lang w:val="en-US"/>
              </w:rPr>
            </w:pPr>
            <w:r>
              <w:rPr>
                <w:rFonts w:hint="default" w:asciiTheme="minorAscii" w:hAnsiTheme="minorAscii"/>
                <w:b w:val="0"/>
                <w:bCs w:val="0"/>
                <w:i w:val="0"/>
                <w:iCs w:val="0"/>
                <w:sz w:val="24"/>
                <w:szCs w:val="24"/>
                <w:vertAlign w:val="baseline"/>
                <w:lang w:val="en-US"/>
              </w:rPr>
              <w:t xml:space="preserve">User will select the date till which the document was added in the material issue. </w:t>
            </w:r>
            <w:r>
              <w:rPr>
                <w:rFonts w:hint="default" w:ascii="Calibri" w:hAnsi="Calibri" w:eastAsia="Calibri" w:cs="Calibri"/>
                <w:b w:val="0"/>
                <w:sz w:val="24"/>
                <w:szCs w:val="24"/>
                <w:highlight w:val="none"/>
                <w:shd w:val="clear" w:fill="auto"/>
                <w:vertAlign w:val="baseline"/>
                <w:rtl w:val="0"/>
                <w:lang w:val="en-US"/>
              </w:rPr>
              <w:t xml:space="preserve"> (I.e. till issued date)</w:t>
            </w:r>
          </w:p>
          <w:p>
            <w:pPr>
              <w:widowControl w:val="0"/>
              <w:numPr>
                <w:ilvl w:val="0"/>
                <w:numId w:val="0"/>
              </w:numPr>
              <w:ind w:left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eastAsia="zh-CN" w:bidi="ar-SA"/>
              </w:rPr>
            </w:pPr>
            <w:r>
              <w:rPr>
                <w:rFonts w:hint="default" w:ascii="Calibri" w:hAnsi="Calibri" w:eastAsia="Calibri" w:cs="Calibri"/>
                <w:b w:val="0"/>
                <w:sz w:val="24"/>
                <w:szCs w:val="24"/>
                <w:highlight w:val="none"/>
                <w:shd w:val="clear" w:fill="auto"/>
                <w:vertAlign w:val="baseline"/>
                <w:rtl w:val="0"/>
                <w:lang w:val="en-US"/>
              </w:rPr>
              <w:t xml:space="preserve">Validation: It will be single select and future dates are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Type wise reports</w:t>
            </w:r>
          </w:p>
        </w:tc>
        <w:tc>
          <w:tcPr>
            <w:tcW w:w="1073"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Check box </w:t>
            </w:r>
          </w:p>
        </w:tc>
        <w:tc>
          <w:tcPr>
            <w:tcW w:w="158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 to select one report type</w:t>
            </w:r>
          </w:p>
        </w:tc>
        <w:tc>
          <w:tcPr>
            <w:tcW w:w="118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97" w:type="dxa"/>
            <w:vAlign w:val="top"/>
          </w:tcPr>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User can view the report by the checking type (Design check / qc check / po check / hm check). The report will display the fields of the selected type only. </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Once user clicks on type wise report check-box, then report type drop-down will be displayed below which will be mandatory. It will be single select. </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user selects type wise report and any one type (design check / qc check / hm check / po check) and clicks on submit button, it will display the documents which are issued I.e. added between the selected filters dates and the details of that document related to design process. Report will display following fields in the grid and export: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Issued 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no.</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Karagir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 supplier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Is RD purchase?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Location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Current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Issued date and time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date and timing</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Time difference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Purity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Making</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Pcs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Pcs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Pcs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gross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Total net wt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to received status</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It will display the accepted and rejected details here based on the type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wise reports</w:t>
            </w:r>
          </w:p>
        </w:tc>
        <w:tc>
          <w:tcPr>
            <w:tcW w:w="1073"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box</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 to select one report type</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97" w:type="dxa"/>
            <w:vAlign w:val="top"/>
          </w:tcPr>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User can view the documents in the report of specific vendor only by clicking here to know which user has done checking in which stage. </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Once user click on ‘user wise report’ then users drop-down will be displayed where user will select the vendor for which the data is to be displayed. It will be single select.</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As per selected vendor name, it will display the documents in the grid of the selected vendor only. </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If user checks user wise report check-box and selects one of the vendor name in the users field, it will display following columns in the report: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Issued 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no.</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Karagir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 supplier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Is RD purchase?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Location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Current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Issued date and time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date and timing</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Time difference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Purity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Making</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Pcs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user</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QC user</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user</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HM user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to received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status to design check update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check update to QC check update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QC check update to PO check update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PO check update to print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Print to HM check update</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Theme="minorAscii" w:hAnsiTheme="minorAscii"/>
                <w:b w:val="0"/>
                <w:bCs w:val="0"/>
                <w:i w:val="0"/>
                <w:iCs w:val="0"/>
                <w:sz w:val="24"/>
                <w:szCs w:val="24"/>
                <w:lang w:val="en-US"/>
              </w:rPr>
              <w:t>Time difference start to end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Type wise User wise report</w:t>
            </w:r>
          </w:p>
        </w:tc>
        <w:tc>
          <w:tcPr>
            <w:tcW w:w="1073"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box</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 to select one report type</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97" w:type="dxa"/>
            <w:vAlign w:val="top"/>
          </w:tcPr>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User can view documents by specific checking type and vendor. </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Once user clicks on type wise user report then report type and user drop-down will be displayed. Both will be single select each. It will display following columns in grid: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Issued 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no.</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Karagir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 supplier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Is RD purchase?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Location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Current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Issued date and time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date and timing</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Time difference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Purity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Making</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Pcs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Pcs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Pcs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to received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status to design check , etc. - Here it will display the columns based on the checking type selected.</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reports</w:t>
            </w:r>
          </w:p>
        </w:tc>
        <w:tc>
          <w:tcPr>
            <w:tcW w:w="1073"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box</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 to select one report type</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97" w:type="dxa"/>
            <w:vAlign w:val="top"/>
          </w:tcPr>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Once user selects all reports, all details of each document will be displayed which were issued within selected dates in filter. </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It will display following columns in the grid:</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Sr. No.</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Date</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Doc no.</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Material created by </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Material accepted by </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Karagir name </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Sub supplier name</w:t>
            </w:r>
          </w:p>
          <w:p>
            <w:pPr>
              <w:widowControl w:val="0"/>
              <w:numPr>
                <w:ilvl w:val="0"/>
                <w:numId w:val="3"/>
              </w:numPr>
              <w:ind w:left="420" w:leftChars="0" w:hanging="420" w:firstLineChars="0"/>
              <w:jc w:val="left"/>
              <w:rPr>
                <w:rFonts w:hint="default" w:ascii="Calibri" w:hAnsi="Calibri" w:eastAsia="Calibri" w:cs="Calibri"/>
                <w:b w:val="0"/>
                <w:sz w:val="24"/>
                <w:szCs w:val="24"/>
                <w:highlight w:val="yellow"/>
                <w:shd w:val="clear" w:fill="auto"/>
                <w:vertAlign w:val="baseline"/>
                <w:rtl w:val="0"/>
                <w:lang w:val="en-US"/>
              </w:rPr>
            </w:pPr>
            <w:r>
              <w:rPr>
                <w:rFonts w:hint="default" w:ascii="Calibri" w:hAnsi="Calibri" w:eastAsia="Calibri" w:cs="Calibri"/>
                <w:b w:val="0"/>
                <w:sz w:val="24"/>
                <w:szCs w:val="24"/>
                <w:highlight w:val="yellow"/>
                <w:shd w:val="clear" w:fill="auto"/>
                <w:vertAlign w:val="baseline"/>
                <w:rtl w:val="0"/>
                <w:lang w:val="en-US"/>
              </w:rPr>
              <w:t>Is rd purchase</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Location </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Narration </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Received status </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Current status </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Issued date and time</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Received date and timing</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Time difference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Purity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Making</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Pcs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Design Gross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Design Net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Design Pcs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Gross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Net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Pcs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QC Gross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QC Net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QC Pcs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QC Gross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QC Net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QC Pcs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Qc 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PO Gross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PO Net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PO Pcs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Gross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Net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Pcs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HM Gross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HM Net wt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HM Pcs rejected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HM Gross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HM Net wt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HM Pcs accepted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HM narration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Black bits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Stone wt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Stone amt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Other charges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Extra stone wt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Hallmark tunch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Hallmark pcs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to received status</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status to design check update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check update to QC check update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QC check update to PO check update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PO check update to print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Print to HM check update</w:t>
            </w:r>
          </w:p>
          <w:p>
            <w:pPr>
              <w:widowControl w:val="0"/>
              <w:numPr>
                <w:ilvl w:val="0"/>
                <w:numId w:val="3"/>
              </w:numPr>
              <w:ind w:left="420" w:leftChars="0" w:hanging="42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Theme="minorAscii" w:hAnsiTheme="minorAscii"/>
                <w:b w:val="0"/>
                <w:bCs w:val="0"/>
                <w:i w:val="0"/>
                <w:iCs w:val="0"/>
                <w:sz w:val="24"/>
                <w:szCs w:val="24"/>
                <w:lang w:val="en-US"/>
              </w:rPr>
              <w:t>Time difference start to end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073"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58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8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97" w:type="dxa"/>
            <w:vAlign w:val="top"/>
          </w:tcPr>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Once user selects dates, report type and clicks on submit button, expected report will be displayed in the gird.</w:t>
            </w: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p>
          <w:p>
            <w:pPr>
              <w:widowControl w:val="0"/>
              <w:numPr>
                <w:ilvl w:val="0"/>
                <w:numId w:val="0"/>
              </w:numPr>
              <w:ind w:left="0" w:leftChars="0" w:firstLine="0" w:firstLineChars="0"/>
              <w:jc w:val="left"/>
              <w:rPr>
                <w:rFonts w:hint="default" w:ascii="Calibri" w:hAnsi="Calibri" w:eastAsia="Calibri" w:cs="Calibri"/>
                <w:b w:val="0"/>
                <w:sz w:val="24"/>
                <w:szCs w:val="24"/>
                <w:highlight w:val="none"/>
                <w:shd w:val="clear" w:fill="auto"/>
                <w:vertAlign w:val="baseline"/>
                <w:rtl w:val="0"/>
                <w:lang w:val="en-US"/>
              </w:rPr>
            </w:pPr>
            <w:r>
              <w:rPr>
                <w:rFonts w:hint="default" w:ascii="Calibri" w:hAnsi="Calibri" w:eastAsia="Calibri" w:cs="Calibri"/>
                <w:b w:val="0"/>
                <w:sz w:val="24"/>
                <w:szCs w:val="24"/>
                <w:highlight w:val="none"/>
                <w:shd w:val="clear" w:fill="auto"/>
                <w:vertAlign w:val="baseline"/>
                <w:rtl w:val="0"/>
                <w:lang w:val="en-US"/>
              </w:rPr>
              <w:t xml:space="preserve">In case, user doesn’t select mandatory fields in filter and clicks on submit button, then error message will be displayed. </w:t>
            </w:r>
          </w:p>
        </w:tc>
      </w:tr>
    </w:tbl>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pPr>
      <w:r>
        <w:drawing>
          <wp:inline distT="0" distB="0" distL="114300" distR="114300">
            <wp:extent cx="5266690" cy="2962910"/>
            <wp:effectExtent l="0" t="0" r="3810" b="889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numPr>
          <w:ilvl w:val="0"/>
          <w:numId w:val="0"/>
        </w:numPr>
        <w:jc w:val="left"/>
        <w:rPr>
          <w:rFonts w:hint="default"/>
          <w:lang w:val="en-US"/>
        </w:rPr>
      </w:pPr>
      <w:r>
        <w:rPr>
          <w:rFonts w:hint="default"/>
          <w:lang w:val="en-US"/>
        </w:rPr>
        <w:t>Fig: All reports</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export button, csv file will get downloaded displaying all the columns in it as in grid with the documents. </w:t>
      </w:r>
    </w:p>
    <w:p>
      <w:pPr>
        <w:numPr>
          <w:ilvl w:val="0"/>
          <w:numId w:val="0"/>
        </w:num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73"/>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07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Is RD purchase</w:t>
            </w:r>
          </w:p>
        </w:tc>
        <w:tc>
          <w:tcPr>
            <w:tcW w:w="107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Text</w:t>
            </w:r>
          </w:p>
        </w:tc>
        <w:tc>
          <w:tcPr>
            <w:tcW w:w="158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Mandatory</w:t>
            </w:r>
          </w:p>
        </w:tc>
        <w:tc>
          <w:tcPr>
            <w:tcW w:w="1184"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Yes</w:t>
            </w:r>
          </w:p>
        </w:tc>
        <w:tc>
          <w:tcPr>
            <w:tcW w:w="3397" w:type="dxa"/>
          </w:tcPr>
          <w:p>
            <w:pPr>
              <w:widowControl w:val="0"/>
              <w:numPr>
                <w:ilvl w:val="0"/>
                <w:numId w:val="0"/>
              </w:numPr>
              <w:ind w:leftChars="0"/>
              <w:jc w:val="left"/>
              <w:rPr>
                <w:rFonts w:hint="default" w:ascii="Calibri" w:hAnsi="Calibri" w:eastAsia="Calibri" w:cs="Calibri"/>
                <w:b w:val="0"/>
                <w:sz w:val="24"/>
                <w:szCs w:val="24"/>
                <w:highlight w:val="yellow"/>
                <w:shd w:val="clear" w:fill="auto"/>
                <w:vertAlign w:val="baseline"/>
                <w:rtl w:val="0"/>
                <w:lang w:val="en-US"/>
              </w:rPr>
            </w:pPr>
            <w:r>
              <w:rPr>
                <w:rFonts w:hint="default" w:ascii="Calibri" w:hAnsi="Calibri" w:eastAsia="Calibri" w:cs="Calibri"/>
                <w:b w:val="0"/>
                <w:sz w:val="24"/>
                <w:szCs w:val="24"/>
                <w:highlight w:val="yellow"/>
                <w:shd w:val="clear" w:fill="auto"/>
                <w:vertAlign w:val="baseline"/>
                <w:rtl w:val="0"/>
                <w:lang w:val="en-US"/>
              </w:rPr>
              <w:t>It will display the rd purchase type column in the grid as well as in exported csv file and will display as yes or no in it as per material issue -&gt; add / edit of that document number.</w:t>
            </w:r>
          </w:p>
        </w:tc>
      </w:tr>
    </w:tbl>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5266690" cy="2962910"/>
            <wp:effectExtent l="0" t="0" r="3810" b="889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lang w:val="en-US"/>
        </w:rPr>
      </w:pPr>
      <w:r>
        <w:rPr>
          <w:rFonts w:hint="default"/>
          <w:lang w:val="en-US"/>
        </w:rPr>
        <w:t>Fig: Export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8528"/>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698"/>
        <w:gridCol w:w="352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71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466"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56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Rakesh Thikane</w:t>
            </w:r>
          </w:p>
        </w:tc>
        <w:tc>
          <w:tcPr>
            <w:tcW w:w="346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isa@csjewellers.com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Rakesh Thikane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isa@csjewellers.com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Prathmesh shinde </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Prathmesh.shinde@techneai.com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MATERIAL ISSUE REPORTS - IS RD PURCHASE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D9AFBB5"/>
    <w:multiLevelType w:val="singleLevel"/>
    <w:tmpl w:val="1D9AFB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7F221A"/>
    <w:rsid w:val="022D7723"/>
    <w:rsid w:val="026E0D49"/>
    <w:rsid w:val="02892727"/>
    <w:rsid w:val="02F22669"/>
    <w:rsid w:val="030A53B3"/>
    <w:rsid w:val="033D6E0E"/>
    <w:rsid w:val="03482266"/>
    <w:rsid w:val="04A6648F"/>
    <w:rsid w:val="04F21E02"/>
    <w:rsid w:val="05020145"/>
    <w:rsid w:val="0547508E"/>
    <w:rsid w:val="05500244"/>
    <w:rsid w:val="063D3082"/>
    <w:rsid w:val="0667732A"/>
    <w:rsid w:val="06AB2A7F"/>
    <w:rsid w:val="07373BE8"/>
    <w:rsid w:val="07621BE9"/>
    <w:rsid w:val="0839600B"/>
    <w:rsid w:val="084B71B4"/>
    <w:rsid w:val="098658DF"/>
    <w:rsid w:val="098E05FF"/>
    <w:rsid w:val="09A87DA0"/>
    <w:rsid w:val="0A736D71"/>
    <w:rsid w:val="0A9C10C4"/>
    <w:rsid w:val="0AD61B81"/>
    <w:rsid w:val="0B0B1BA9"/>
    <w:rsid w:val="0B603C52"/>
    <w:rsid w:val="0C5603BC"/>
    <w:rsid w:val="0C611412"/>
    <w:rsid w:val="0CB54732"/>
    <w:rsid w:val="0D1E4C12"/>
    <w:rsid w:val="0D214C69"/>
    <w:rsid w:val="0D5C5D7C"/>
    <w:rsid w:val="0DC12675"/>
    <w:rsid w:val="0F0F53C2"/>
    <w:rsid w:val="0FA57681"/>
    <w:rsid w:val="100A0500"/>
    <w:rsid w:val="1056041C"/>
    <w:rsid w:val="10685029"/>
    <w:rsid w:val="110440A7"/>
    <w:rsid w:val="11295A20"/>
    <w:rsid w:val="112C156D"/>
    <w:rsid w:val="11355F72"/>
    <w:rsid w:val="11D861DF"/>
    <w:rsid w:val="12141562"/>
    <w:rsid w:val="123D7EC1"/>
    <w:rsid w:val="128175D7"/>
    <w:rsid w:val="128820E1"/>
    <w:rsid w:val="1338211D"/>
    <w:rsid w:val="13B660AC"/>
    <w:rsid w:val="145F6743"/>
    <w:rsid w:val="149A777C"/>
    <w:rsid w:val="14AE3227"/>
    <w:rsid w:val="14FF0269"/>
    <w:rsid w:val="15B605E5"/>
    <w:rsid w:val="15FF1F8C"/>
    <w:rsid w:val="1628354E"/>
    <w:rsid w:val="162A27D6"/>
    <w:rsid w:val="162B2D81"/>
    <w:rsid w:val="16BE185B"/>
    <w:rsid w:val="17B96D57"/>
    <w:rsid w:val="17D164B2"/>
    <w:rsid w:val="180F64BA"/>
    <w:rsid w:val="183F5EE7"/>
    <w:rsid w:val="18847755"/>
    <w:rsid w:val="188C65D3"/>
    <w:rsid w:val="18D2785B"/>
    <w:rsid w:val="18D3055C"/>
    <w:rsid w:val="19523A51"/>
    <w:rsid w:val="19E576EB"/>
    <w:rsid w:val="19F17E3E"/>
    <w:rsid w:val="1A0D12DF"/>
    <w:rsid w:val="1A5E1D51"/>
    <w:rsid w:val="1A734275"/>
    <w:rsid w:val="1AAC1E50"/>
    <w:rsid w:val="1B256297"/>
    <w:rsid w:val="1B2B663C"/>
    <w:rsid w:val="1BA80FCE"/>
    <w:rsid w:val="1BF92451"/>
    <w:rsid w:val="1CD96BE2"/>
    <w:rsid w:val="1CEC1BB4"/>
    <w:rsid w:val="1CEE1928"/>
    <w:rsid w:val="1D420B90"/>
    <w:rsid w:val="1DC92B02"/>
    <w:rsid w:val="1E846C1E"/>
    <w:rsid w:val="1E933BB9"/>
    <w:rsid w:val="1EAF37D3"/>
    <w:rsid w:val="1F2674AC"/>
    <w:rsid w:val="1F7929AE"/>
    <w:rsid w:val="1FB93E0F"/>
    <w:rsid w:val="1FE04BDC"/>
    <w:rsid w:val="203D0917"/>
    <w:rsid w:val="20A74EA9"/>
    <w:rsid w:val="20AC6A7E"/>
    <w:rsid w:val="211636D4"/>
    <w:rsid w:val="216B0BDF"/>
    <w:rsid w:val="21BF6CED"/>
    <w:rsid w:val="21CB3390"/>
    <w:rsid w:val="23161447"/>
    <w:rsid w:val="23A1571D"/>
    <w:rsid w:val="23B4511E"/>
    <w:rsid w:val="240A6B95"/>
    <w:rsid w:val="248144B4"/>
    <w:rsid w:val="24CA2C17"/>
    <w:rsid w:val="24DE5462"/>
    <w:rsid w:val="24E04D0A"/>
    <w:rsid w:val="2561056D"/>
    <w:rsid w:val="25E15635"/>
    <w:rsid w:val="26FB67A0"/>
    <w:rsid w:val="27DFBDC0"/>
    <w:rsid w:val="27E71969"/>
    <w:rsid w:val="28460DF5"/>
    <w:rsid w:val="2A1B5CDA"/>
    <w:rsid w:val="2A30159C"/>
    <w:rsid w:val="2AE568ED"/>
    <w:rsid w:val="2B827A70"/>
    <w:rsid w:val="2C153EE5"/>
    <w:rsid w:val="2C1A2C71"/>
    <w:rsid w:val="2E210F37"/>
    <w:rsid w:val="2E4B28BB"/>
    <w:rsid w:val="2F5901D4"/>
    <w:rsid w:val="30054CD6"/>
    <w:rsid w:val="302967C0"/>
    <w:rsid w:val="30707442"/>
    <w:rsid w:val="30C61284"/>
    <w:rsid w:val="30D36097"/>
    <w:rsid w:val="30F1588B"/>
    <w:rsid w:val="31C4473C"/>
    <w:rsid w:val="31F97D80"/>
    <w:rsid w:val="32786CD9"/>
    <w:rsid w:val="32A93554"/>
    <w:rsid w:val="33E85C36"/>
    <w:rsid w:val="353A7F60"/>
    <w:rsid w:val="365C3F6C"/>
    <w:rsid w:val="367155F0"/>
    <w:rsid w:val="36887B1A"/>
    <w:rsid w:val="37123142"/>
    <w:rsid w:val="37632943"/>
    <w:rsid w:val="37661A13"/>
    <w:rsid w:val="37CD13CC"/>
    <w:rsid w:val="38763CC4"/>
    <w:rsid w:val="38905D4D"/>
    <w:rsid w:val="38995F6A"/>
    <w:rsid w:val="39724E55"/>
    <w:rsid w:val="39A76BCA"/>
    <w:rsid w:val="3AB36BA1"/>
    <w:rsid w:val="3ABF58EF"/>
    <w:rsid w:val="3ADE7B13"/>
    <w:rsid w:val="3AF925D3"/>
    <w:rsid w:val="3B5E1E02"/>
    <w:rsid w:val="3B799C4F"/>
    <w:rsid w:val="3BBD1F8F"/>
    <w:rsid w:val="3BCC3419"/>
    <w:rsid w:val="3BE47317"/>
    <w:rsid w:val="3C5D7CBE"/>
    <w:rsid w:val="3C6514A3"/>
    <w:rsid w:val="3C7F185A"/>
    <w:rsid w:val="3CF1490A"/>
    <w:rsid w:val="3D22095C"/>
    <w:rsid w:val="3D3C5C83"/>
    <w:rsid w:val="3D5026AD"/>
    <w:rsid w:val="3D502BD6"/>
    <w:rsid w:val="3D694581"/>
    <w:rsid w:val="3DA72FF0"/>
    <w:rsid w:val="3DB71065"/>
    <w:rsid w:val="3E8557A9"/>
    <w:rsid w:val="3E9E1179"/>
    <w:rsid w:val="3E9F7300"/>
    <w:rsid w:val="3EC71472"/>
    <w:rsid w:val="3F216F38"/>
    <w:rsid w:val="3F834138"/>
    <w:rsid w:val="3FA74069"/>
    <w:rsid w:val="409D723A"/>
    <w:rsid w:val="41340D87"/>
    <w:rsid w:val="42F52F66"/>
    <w:rsid w:val="43A61036"/>
    <w:rsid w:val="449547BA"/>
    <w:rsid w:val="449635AE"/>
    <w:rsid w:val="452B24C8"/>
    <w:rsid w:val="45656174"/>
    <w:rsid w:val="458D5B36"/>
    <w:rsid w:val="45B354AB"/>
    <w:rsid w:val="460F66F5"/>
    <w:rsid w:val="46CA4BB0"/>
    <w:rsid w:val="46D509C3"/>
    <w:rsid w:val="46FD0CE4"/>
    <w:rsid w:val="476113CA"/>
    <w:rsid w:val="47C27346"/>
    <w:rsid w:val="47DA45FF"/>
    <w:rsid w:val="48CD5281"/>
    <w:rsid w:val="48E916D2"/>
    <w:rsid w:val="49530BA5"/>
    <w:rsid w:val="49B145F3"/>
    <w:rsid w:val="4A0B5F87"/>
    <w:rsid w:val="4AC40AD3"/>
    <w:rsid w:val="4B694A19"/>
    <w:rsid w:val="4B8315A3"/>
    <w:rsid w:val="4CFA6731"/>
    <w:rsid w:val="4E217FEA"/>
    <w:rsid w:val="4E35240E"/>
    <w:rsid w:val="4E3D6F1E"/>
    <w:rsid w:val="4E545B57"/>
    <w:rsid w:val="4EC97B4E"/>
    <w:rsid w:val="4EE01C53"/>
    <w:rsid w:val="4EF02A66"/>
    <w:rsid w:val="4F011A35"/>
    <w:rsid w:val="4F0D06C9"/>
    <w:rsid w:val="4FA95577"/>
    <w:rsid w:val="4FF64D3D"/>
    <w:rsid w:val="503608B6"/>
    <w:rsid w:val="505B3C87"/>
    <w:rsid w:val="50D5162C"/>
    <w:rsid w:val="51202BC1"/>
    <w:rsid w:val="513C75D3"/>
    <w:rsid w:val="51A83C79"/>
    <w:rsid w:val="521D2144"/>
    <w:rsid w:val="522A7116"/>
    <w:rsid w:val="525C4C16"/>
    <w:rsid w:val="527A02DF"/>
    <w:rsid w:val="527E53BF"/>
    <w:rsid w:val="53054BA0"/>
    <w:rsid w:val="53C12435"/>
    <w:rsid w:val="53DC50DF"/>
    <w:rsid w:val="54396FBB"/>
    <w:rsid w:val="54687EC8"/>
    <w:rsid w:val="54980796"/>
    <w:rsid w:val="554A72D8"/>
    <w:rsid w:val="55C4357D"/>
    <w:rsid w:val="560F1140"/>
    <w:rsid w:val="56D04F7D"/>
    <w:rsid w:val="573D6FAB"/>
    <w:rsid w:val="57912D42"/>
    <w:rsid w:val="58035BF4"/>
    <w:rsid w:val="587F7F7C"/>
    <w:rsid w:val="58F145F0"/>
    <w:rsid w:val="591304B3"/>
    <w:rsid w:val="59454840"/>
    <w:rsid w:val="595B2360"/>
    <w:rsid w:val="5A001035"/>
    <w:rsid w:val="5A591444"/>
    <w:rsid w:val="5ACD6047"/>
    <w:rsid w:val="5AFC44A5"/>
    <w:rsid w:val="5BB054F9"/>
    <w:rsid w:val="5BCC7C20"/>
    <w:rsid w:val="5C155F84"/>
    <w:rsid w:val="5C8310BE"/>
    <w:rsid w:val="5D103D9C"/>
    <w:rsid w:val="5E71B4E9"/>
    <w:rsid w:val="5EDC3864"/>
    <w:rsid w:val="5F0458F0"/>
    <w:rsid w:val="600532C8"/>
    <w:rsid w:val="60402552"/>
    <w:rsid w:val="604D4C6F"/>
    <w:rsid w:val="60FD2E3F"/>
    <w:rsid w:val="61751E71"/>
    <w:rsid w:val="61A04790"/>
    <w:rsid w:val="633678D4"/>
    <w:rsid w:val="63B401A2"/>
    <w:rsid w:val="63FF2BB3"/>
    <w:rsid w:val="63FF760E"/>
    <w:rsid w:val="643865E6"/>
    <w:rsid w:val="64610F1A"/>
    <w:rsid w:val="65F57C6C"/>
    <w:rsid w:val="685C7FAA"/>
    <w:rsid w:val="68863414"/>
    <w:rsid w:val="68EC15C7"/>
    <w:rsid w:val="6A643EDA"/>
    <w:rsid w:val="6A9C6F1F"/>
    <w:rsid w:val="6AD4581E"/>
    <w:rsid w:val="6BD4154A"/>
    <w:rsid w:val="6CC509FF"/>
    <w:rsid w:val="6CF724D3"/>
    <w:rsid w:val="6D4A2516"/>
    <w:rsid w:val="6D830A62"/>
    <w:rsid w:val="6D883FC0"/>
    <w:rsid w:val="6DC7794B"/>
    <w:rsid w:val="6DD369BE"/>
    <w:rsid w:val="6DE24EDC"/>
    <w:rsid w:val="6E5874A5"/>
    <w:rsid w:val="6E69536A"/>
    <w:rsid w:val="6E7E323C"/>
    <w:rsid w:val="6FA9732B"/>
    <w:rsid w:val="728978F6"/>
    <w:rsid w:val="72B23BFE"/>
    <w:rsid w:val="72FA6ED8"/>
    <w:rsid w:val="7315161C"/>
    <w:rsid w:val="73691968"/>
    <w:rsid w:val="74024296"/>
    <w:rsid w:val="740D2377"/>
    <w:rsid w:val="741E4AD4"/>
    <w:rsid w:val="744F6F9A"/>
    <w:rsid w:val="74964D86"/>
    <w:rsid w:val="752E55CB"/>
    <w:rsid w:val="755B649A"/>
    <w:rsid w:val="75795A4A"/>
    <w:rsid w:val="75AD1D3D"/>
    <w:rsid w:val="762863FA"/>
    <w:rsid w:val="765B603D"/>
    <w:rsid w:val="76D3319B"/>
    <w:rsid w:val="777D1E86"/>
    <w:rsid w:val="77845D5F"/>
    <w:rsid w:val="77C231F8"/>
    <w:rsid w:val="77CC2A1C"/>
    <w:rsid w:val="78086307"/>
    <w:rsid w:val="7A9F285E"/>
    <w:rsid w:val="7AE067A6"/>
    <w:rsid w:val="7B3234A5"/>
    <w:rsid w:val="7B539F84"/>
    <w:rsid w:val="7B846EE0"/>
    <w:rsid w:val="7BDF08C7"/>
    <w:rsid w:val="7C34248C"/>
    <w:rsid w:val="7CF3470C"/>
    <w:rsid w:val="7DFEA712"/>
    <w:rsid w:val="7E6ECCFE"/>
    <w:rsid w:val="7F0B7D77"/>
    <w:rsid w:val="7FFA612C"/>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2024-02-07T06:49:14Z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