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Calibri" w:hAnsi="Calibri" w:cs="Calibri"/>
          <w:sz w:val="24"/>
          <w:szCs w:val="24"/>
          <w:highlight w:val="none"/>
        </w:rPr>
      </w:pPr>
      <w:r>
        <w:rPr>
          <w:rFonts w:hint="default" w:ascii="Calibri" w:hAnsi="Calibri" w:cs="Calibri"/>
          <w:sz w:val="24"/>
          <w:szCs w:val="24"/>
          <w:highlight w:val="none"/>
        </w:rPr>
        <w:pict>
          <v:shape id="_x0000_s1030" o:spid="_x0000_s1030" o:spt="202" type="#_x0000_t202" style="position:absolute;left:0pt;margin-left:-10.35pt;margin-top:614.7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Calibri" w:hAnsi="Calibri" w:cs="Calibri"/>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04.05.2024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04.05.2024</w:t>
                      </w:r>
                    </w:p>
                  </w:txbxContent>
                </v:textbox>
              </v:rect>
            </w:pict>
          </mc:Fallback>
        </mc:AlternateContent>
      </w:r>
      <w:r>
        <w:rPr>
          <w:rFonts w:hint="default" w:ascii="Calibri" w:hAnsi="Calibri" w:cs="Calibri"/>
          <w:sz w:val="24"/>
          <w:szCs w:val="24"/>
          <w:highlight w:val="none"/>
        </w:rPr>
        <w:pict>
          <v:rect id="_x0000_s1031" o:spid="_x0000_s1031" o:spt="1" style="position:absolute;left:0pt;margin-left:-13.35pt;margin-top:448.95pt;height:148.95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38"/>
                      <w:szCs w:val="38"/>
                      <w:lang w:val="en-US"/>
                    </w:rPr>
                  </w:pPr>
                  <w:r>
                    <w:rPr>
                      <w:rFonts w:hint="default" w:ascii="Calibri" w:hAnsi="Calibri" w:cs="Calibri"/>
                      <w:color w:val="5590CC"/>
                      <w:sz w:val="38"/>
                      <w:szCs w:val="38"/>
                      <w:lang w:val="en-US"/>
                    </w:rPr>
                    <w:t xml:space="preserve">MATERIAL ISSUE - </w:t>
                  </w:r>
                </w:p>
                <w:p>
                  <w:pPr>
                    <w:pStyle w:val="11"/>
                    <w:ind w:left="0" w:leftChars="0" w:right="0" w:rightChars="0" w:firstLine="0" w:firstLineChars="0"/>
                    <w:jc w:val="center"/>
                    <w:rPr>
                      <w:rFonts w:hint="default" w:ascii="Calibri" w:hAnsi="Calibri" w:cs="Calibri"/>
                      <w:color w:val="5590CC"/>
                      <w:sz w:val="38"/>
                      <w:szCs w:val="38"/>
                      <w:lang w:val="en-US"/>
                    </w:rPr>
                  </w:pPr>
                  <w:r>
                    <w:rPr>
                      <w:rFonts w:hint="default" w:ascii="Calibri" w:hAnsi="Calibri" w:cs="Calibri"/>
                      <w:color w:val="5590CC"/>
                      <w:sz w:val="38"/>
                      <w:szCs w:val="38"/>
                      <w:lang w:val="en-US"/>
                    </w:rPr>
                    <w:t>ON APPROVAL OUT RECEIPT &amp; ALL REPORTS</w:t>
                  </w:r>
                </w:p>
              </w:txbxContent>
            </v:textbox>
          </v:rect>
        </w:pict>
      </w:r>
      <w:r>
        <w:rPr>
          <w:rFonts w:hint="default" w:ascii="Calibri" w:hAnsi="Calibri" w:cs="Calibri"/>
          <w:sz w:val="24"/>
          <w:szCs w:val="24"/>
          <w:highlight w:val="none"/>
        </w:rPr>
        <w:pict>
          <v:rect id="_x0000_s1033" o:spid="_x0000_s1033" o:spt="1" style="position:absolute;left:0pt;margin-left:0.65pt;margin-top:2.1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7" w:name="_Company#582980264"/>
                  <w:r>
                    <w:rPr>
                      <w:rFonts w:hint="default" w:ascii="Calibri" w:hAnsi="Calibri" w:eastAsia="SimSun" w:cs="Calibri"/>
                      <w:b/>
                      <w:bCs/>
                      <w:color w:val="FFFFFF"/>
                      <w:kern w:val="2"/>
                      <w:sz w:val="54"/>
                      <w:szCs w:val="54"/>
                      <w:lang w:val="en-US" w:eastAsia="zh-CN"/>
                    </w:rPr>
                    <w:t>Handover Document</w:t>
                  </w:r>
                </w:p>
                <w:bookmarkEnd w:id="17"/>
                <w:p>
                  <w:pPr>
                    <w:pStyle w:val="13"/>
                    <w:rPr>
                      <w:rFonts w:hint="eastAsia" w:eastAsia="SimSun"/>
                      <w:lang w:val="en-US" w:eastAsia="zh-CN"/>
                    </w:rPr>
                  </w:pPr>
                </w:p>
              </w:txbxContent>
            </v:textbox>
          </v:rect>
        </w:pict>
      </w:r>
    </w:p>
    <w:p>
      <w:pPr>
        <w:jc w:val="both"/>
        <w:rPr>
          <w:rFonts w:hint="default" w:ascii="Calibri" w:hAnsi="Calibri" w:cs="Calibr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Calibri" w:hAnsi="Calibri" w:cs="Calibri"/>
          <w:b/>
          <w:bCs/>
          <w:i w:val="0"/>
          <w:iCs w:val="0"/>
          <w:sz w:val="24"/>
          <w:szCs w:val="24"/>
          <w:highlight w:val="none"/>
          <w:lang w:val="en-US"/>
        </w:rPr>
      </w:pPr>
    </w:p>
    <w:p>
      <w:pPr>
        <w:jc w:val="both"/>
        <w:rPr>
          <w:rFonts w:hint="default" w:ascii="Calibri" w:hAnsi="Calibri" w:cs="Calibri"/>
          <w:b/>
          <w:bCs/>
          <w:i w:val="0"/>
          <w:iCs w:val="0"/>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CONTENTS</w:t>
      </w:r>
    </w:p>
    <w:sdt>
      <w:sdtPr>
        <w:rPr>
          <w:rFonts w:hint="default" w:ascii="Calibri" w:hAnsi="Calibri" w:eastAsia="SimSun" w:cs="Calibri"/>
          <w:sz w:val="24"/>
          <w:szCs w:val="24"/>
          <w:highlight w:val="none"/>
          <w:lang w:val="en-US" w:eastAsia="zh-CN" w:bidi="ar-SA"/>
        </w:rPr>
        <w:id w:val="147455016"/>
        <w15:color w:val="DBDBDB"/>
        <w:docPartObj>
          <w:docPartGallery w:val="Table of Contents"/>
          <w:docPartUnique/>
        </w:docPartObj>
      </w:sdtPr>
      <w:sdtEndPr>
        <w:rPr>
          <w:rFonts w:hint="default" w:ascii="Calibri" w:hAnsi="Calibri" w:cs="Calibri" w:eastAsiaTheme="minorEastAsia"/>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both"/>
            <w:rPr>
              <w:rFonts w:hint="default" w:ascii="Calibri" w:hAnsi="Calibri" w:cs="Calibri"/>
              <w:color w:val="auto"/>
              <w:sz w:val="24"/>
              <w:szCs w:val="24"/>
              <w:highlight w:val="none"/>
            </w:rPr>
          </w:pPr>
        </w:p>
        <w:p>
          <w:pPr>
            <w:pStyle w:val="8"/>
            <w:tabs>
              <w:tab w:val="right" w:leader="dot" w:pos="8306"/>
            </w:tabs>
          </w:pPr>
          <w:r>
            <w:rPr>
              <w:rFonts w:hint="default" w:ascii="Calibri" w:hAnsi="Calibri" w:cs="Calibri"/>
              <w:b/>
              <w:bCs/>
              <w:i w:val="0"/>
              <w:iCs w:val="0"/>
              <w:color w:val="auto"/>
              <w:sz w:val="24"/>
              <w:szCs w:val="24"/>
              <w:highlight w:val="none"/>
              <w:lang w:val="en-US"/>
            </w:rPr>
            <w:fldChar w:fldCharType="begin"/>
          </w:r>
          <w:r>
            <w:rPr>
              <w:rFonts w:hint="default" w:ascii="Calibri" w:hAnsi="Calibri" w:cs="Calibri"/>
              <w:b/>
              <w:bCs/>
              <w:i w:val="0"/>
              <w:iCs w:val="0"/>
              <w:color w:val="auto"/>
              <w:sz w:val="24"/>
              <w:szCs w:val="24"/>
              <w:highlight w:val="none"/>
              <w:lang w:val="en-US"/>
            </w:rPr>
            <w:instrText xml:space="preserve">TOC \o "1-1" \h \u </w:instrText>
          </w:r>
          <w:r>
            <w:rPr>
              <w:rFonts w:hint="default" w:ascii="Calibri" w:hAnsi="Calibri" w:cs="Calibri"/>
              <w:b/>
              <w:bCs/>
              <w:i w:val="0"/>
              <w:iCs w:val="0"/>
              <w:color w:val="auto"/>
              <w:sz w:val="24"/>
              <w:szCs w:val="24"/>
              <w:highlight w:val="none"/>
              <w:lang w:val="en-US"/>
            </w:rPr>
            <w:fldChar w:fldCharType="separate"/>
          </w: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szCs w:val="24"/>
              <w:highlight w:val="none"/>
              <w:lang w:val="en-US"/>
            </w:rPr>
            <w:instrText xml:space="preserve"> HYPERLINK \l _Toc12346 </w:instrText>
          </w:r>
          <w:r>
            <w:rPr>
              <w:rFonts w:hint="default" w:ascii="Calibri" w:hAnsi="Calibri" w:cs="Calibri"/>
              <w:bCs/>
              <w:i w:val="0"/>
              <w:iCs w:val="0"/>
              <w:szCs w:val="24"/>
              <w:highlight w:val="none"/>
              <w:lang w:val="en-US"/>
            </w:rPr>
            <w:fldChar w:fldCharType="separate"/>
          </w:r>
          <w:r>
            <w:rPr>
              <w:rFonts w:hint="default" w:ascii="Calibri" w:hAnsi="Calibri" w:cs="Calibri"/>
              <w:bCs/>
              <w:i w:val="0"/>
              <w:iCs w:val="0"/>
              <w:color w:val="044A91" w:themeColor="hyperlink" w:themeShade="BF"/>
              <w:szCs w:val="24"/>
              <w:lang w:val="en-US"/>
            </w:rPr>
            <w:t xml:space="preserve">1. </w:t>
          </w:r>
          <w:r>
            <w:rPr>
              <w:rFonts w:hint="default" w:ascii="Calibri" w:hAnsi="Calibri" w:cs="Calibri"/>
              <w:bCs/>
              <w:i w:val="0"/>
              <w:iCs w:val="0"/>
              <w:color w:val="044A91" w:themeColor="hyperlink" w:themeShade="BF"/>
              <w:szCs w:val="24"/>
              <w:highlight w:val="none"/>
              <w:lang w:val="en-US"/>
            </w:rPr>
            <w:t>TICKET DETAILS</w:t>
          </w:r>
          <w:r>
            <w:tab/>
          </w:r>
          <w:r>
            <w:fldChar w:fldCharType="begin"/>
          </w:r>
          <w:r>
            <w:instrText xml:space="preserve"> PAGEREF _Toc12346 \h </w:instrText>
          </w:r>
          <w:r>
            <w:fldChar w:fldCharType="separate"/>
          </w:r>
          <w:r>
            <w:t>2</w:t>
          </w:r>
          <w:r>
            <w:fldChar w:fldCharType="end"/>
          </w:r>
          <w:r>
            <w:rPr>
              <w:rFonts w:hint="default" w:ascii="Calibri" w:hAnsi="Calibri" w:cs="Calibri"/>
              <w:bCs/>
              <w:i w:val="0"/>
              <w:iCs w:val="0"/>
              <w:color w:val="auto"/>
              <w:szCs w:val="24"/>
              <w:highlight w:val="none"/>
              <w:lang w:val="en-US"/>
            </w:rPr>
            <w:fldChar w:fldCharType="end"/>
          </w:r>
        </w:p>
        <w:p>
          <w:pPr>
            <w:pStyle w:val="8"/>
            <w:tabs>
              <w:tab w:val="right" w:leader="dot" w:pos="8306"/>
            </w:tabs>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szCs w:val="24"/>
              <w:highlight w:val="none"/>
              <w:lang w:val="en-US"/>
            </w:rPr>
            <w:instrText xml:space="preserve"> HYPERLINK \l _Toc14854 </w:instrText>
          </w:r>
          <w:r>
            <w:rPr>
              <w:rFonts w:hint="default" w:ascii="Calibri" w:hAnsi="Calibri" w:cs="Calibri"/>
              <w:bCs/>
              <w:i w:val="0"/>
              <w:iCs w:val="0"/>
              <w:szCs w:val="24"/>
              <w:highlight w:val="none"/>
              <w:lang w:val="en-US"/>
            </w:rPr>
            <w:fldChar w:fldCharType="separate"/>
          </w:r>
          <w:r>
            <w:rPr>
              <w:rFonts w:hint="default" w:ascii="Calibri" w:hAnsi="Calibri" w:cs="Calibri"/>
              <w:bCs/>
              <w:i w:val="0"/>
              <w:iCs w:val="0"/>
              <w:color w:val="044A91" w:themeColor="hyperlink" w:themeShade="BF"/>
              <w:szCs w:val="24"/>
              <w:lang w:val="en-US"/>
            </w:rPr>
            <w:t xml:space="preserve">2. </w:t>
          </w:r>
          <w:r>
            <w:rPr>
              <w:rFonts w:hint="default" w:ascii="Calibri" w:hAnsi="Calibri" w:cs="Calibri"/>
              <w:bCs/>
              <w:i w:val="0"/>
              <w:iCs w:val="0"/>
              <w:color w:val="044A91" w:themeColor="hyperlink" w:themeShade="BF"/>
              <w:szCs w:val="24"/>
              <w:highlight w:val="none"/>
              <w:lang w:val="en-US"/>
            </w:rPr>
            <w:t>INTRODUCTION</w:t>
          </w:r>
          <w:r>
            <w:tab/>
          </w:r>
          <w:r>
            <w:fldChar w:fldCharType="begin"/>
          </w:r>
          <w:r>
            <w:instrText xml:space="preserve"> PAGEREF _Toc14854 \h </w:instrText>
          </w:r>
          <w:r>
            <w:fldChar w:fldCharType="separate"/>
          </w:r>
          <w:r>
            <w:t>2</w:t>
          </w:r>
          <w:r>
            <w:fldChar w:fldCharType="end"/>
          </w:r>
          <w:r>
            <w:rPr>
              <w:rFonts w:hint="default" w:ascii="Calibri" w:hAnsi="Calibri" w:cs="Calibri"/>
              <w:bCs/>
              <w:i w:val="0"/>
              <w:iCs w:val="0"/>
              <w:color w:val="auto"/>
              <w:szCs w:val="24"/>
              <w:highlight w:val="none"/>
              <w:lang w:val="en-US"/>
            </w:rPr>
            <w:fldChar w:fldCharType="end"/>
          </w:r>
        </w:p>
        <w:p>
          <w:pPr>
            <w:pStyle w:val="8"/>
            <w:tabs>
              <w:tab w:val="right" w:leader="dot" w:pos="8306"/>
            </w:tabs>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szCs w:val="24"/>
              <w:highlight w:val="none"/>
              <w:lang w:val="en-US"/>
            </w:rPr>
            <w:instrText xml:space="preserve"> HYPERLINK \l _Toc32701 </w:instrText>
          </w:r>
          <w:r>
            <w:rPr>
              <w:rFonts w:hint="default" w:ascii="Calibri" w:hAnsi="Calibri" w:cs="Calibri"/>
              <w:bCs/>
              <w:i w:val="0"/>
              <w:iCs w:val="0"/>
              <w:szCs w:val="24"/>
              <w:highlight w:val="none"/>
              <w:lang w:val="en-US"/>
            </w:rPr>
            <w:fldChar w:fldCharType="separate"/>
          </w:r>
          <w:r>
            <w:rPr>
              <w:rFonts w:hint="default" w:ascii="Calibri" w:hAnsi="Calibri" w:cs="Calibri"/>
              <w:bCs/>
              <w:i w:val="0"/>
              <w:iCs w:val="0"/>
              <w:color w:val="044A91" w:themeColor="hyperlink" w:themeShade="BF"/>
              <w:szCs w:val="24"/>
              <w:lang w:val="en-US"/>
            </w:rPr>
            <w:t xml:space="preserve">3. </w:t>
          </w:r>
          <w:r>
            <w:rPr>
              <w:rFonts w:hint="default" w:ascii="Calibri" w:hAnsi="Calibri" w:cs="Calibri"/>
              <w:bCs/>
              <w:i w:val="0"/>
              <w:iCs w:val="0"/>
              <w:color w:val="044A91" w:themeColor="hyperlink" w:themeShade="BF"/>
              <w:szCs w:val="24"/>
              <w:highlight w:val="none"/>
              <w:lang w:val="en-US"/>
            </w:rPr>
            <w:t>BUSINESS REQUIREMENT</w:t>
          </w:r>
          <w:r>
            <w:tab/>
          </w:r>
          <w:r>
            <w:fldChar w:fldCharType="begin"/>
          </w:r>
          <w:r>
            <w:instrText xml:space="preserve"> PAGEREF _Toc32701 \h </w:instrText>
          </w:r>
          <w:r>
            <w:fldChar w:fldCharType="separate"/>
          </w:r>
          <w:r>
            <w:t>2</w:t>
          </w:r>
          <w:r>
            <w:fldChar w:fldCharType="end"/>
          </w:r>
          <w:r>
            <w:rPr>
              <w:rFonts w:hint="default" w:ascii="Calibri" w:hAnsi="Calibri" w:cs="Calibri"/>
              <w:bCs/>
              <w:i w:val="0"/>
              <w:iCs w:val="0"/>
              <w:color w:val="auto"/>
              <w:szCs w:val="24"/>
              <w:highlight w:val="none"/>
              <w:lang w:val="en-US"/>
            </w:rPr>
            <w:fldChar w:fldCharType="end"/>
          </w:r>
        </w:p>
        <w:p>
          <w:pPr>
            <w:pStyle w:val="8"/>
            <w:tabs>
              <w:tab w:val="right" w:leader="dot" w:pos="8306"/>
            </w:tabs>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szCs w:val="24"/>
              <w:highlight w:val="none"/>
              <w:lang w:val="en-US"/>
            </w:rPr>
            <w:instrText xml:space="preserve"> HYPERLINK \l _Toc13301 </w:instrText>
          </w:r>
          <w:r>
            <w:rPr>
              <w:rFonts w:hint="default" w:ascii="Calibri" w:hAnsi="Calibri" w:cs="Calibri"/>
              <w:bCs/>
              <w:i w:val="0"/>
              <w:iCs w:val="0"/>
              <w:szCs w:val="24"/>
              <w:highlight w:val="none"/>
              <w:lang w:val="en-US"/>
            </w:rPr>
            <w:fldChar w:fldCharType="separate"/>
          </w:r>
          <w:r>
            <w:rPr>
              <w:rFonts w:hint="default" w:ascii="Calibri" w:hAnsi="Calibri" w:cs="Calibri"/>
              <w:bCs/>
              <w:i w:val="0"/>
              <w:iCs w:val="0"/>
              <w:color w:val="044A91" w:themeColor="hyperlink" w:themeShade="BF"/>
              <w:szCs w:val="24"/>
              <w:lang w:val="en-US"/>
            </w:rPr>
            <w:t xml:space="preserve">4. </w:t>
          </w:r>
          <w:r>
            <w:rPr>
              <w:rFonts w:hint="default" w:ascii="Calibri" w:hAnsi="Calibri" w:cs="Calibri"/>
              <w:bCs/>
              <w:i w:val="0"/>
              <w:iCs w:val="0"/>
              <w:color w:val="044A91" w:themeColor="hyperlink" w:themeShade="BF"/>
              <w:szCs w:val="24"/>
              <w:highlight w:val="none"/>
              <w:lang w:val="en-US"/>
            </w:rPr>
            <w:t>SCOPE</w:t>
          </w:r>
          <w:r>
            <w:tab/>
          </w:r>
          <w:r>
            <w:fldChar w:fldCharType="begin"/>
          </w:r>
          <w:r>
            <w:instrText xml:space="preserve"> PAGEREF _Toc13301 \h </w:instrText>
          </w:r>
          <w:r>
            <w:fldChar w:fldCharType="separate"/>
          </w:r>
          <w:r>
            <w:t>3</w:t>
          </w:r>
          <w:r>
            <w:fldChar w:fldCharType="end"/>
          </w:r>
          <w:r>
            <w:rPr>
              <w:rFonts w:hint="default" w:ascii="Calibri" w:hAnsi="Calibri" w:cs="Calibri"/>
              <w:bCs/>
              <w:i w:val="0"/>
              <w:iCs w:val="0"/>
              <w:color w:val="auto"/>
              <w:szCs w:val="24"/>
              <w:highlight w:val="none"/>
              <w:lang w:val="en-US"/>
            </w:rPr>
            <w:fldChar w:fldCharType="end"/>
          </w:r>
        </w:p>
        <w:p>
          <w:pPr>
            <w:pStyle w:val="8"/>
            <w:tabs>
              <w:tab w:val="right" w:leader="dot" w:pos="8306"/>
            </w:tabs>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szCs w:val="24"/>
              <w:highlight w:val="none"/>
              <w:lang w:val="en-US"/>
            </w:rPr>
            <w:instrText xml:space="preserve"> HYPERLINK \l _Toc15145 </w:instrText>
          </w:r>
          <w:r>
            <w:rPr>
              <w:rFonts w:hint="default" w:ascii="Calibri" w:hAnsi="Calibri" w:cs="Calibri"/>
              <w:bCs/>
              <w:i w:val="0"/>
              <w:iCs w:val="0"/>
              <w:szCs w:val="24"/>
              <w:highlight w:val="none"/>
              <w:lang w:val="en-US"/>
            </w:rPr>
            <w:fldChar w:fldCharType="separate"/>
          </w:r>
          <w:r>
            <w:rPr>
              <w:rFonts w:hint="default" w:ascii="Calibri" w:hAnsi="Calibri" w:cs="Calibri"/>
              <w:bCs/>
              <w:i w:val="0"/>
              <w:iCs w:val="0"/>
              <w:color w:val="044A91" w:themeColor="hyperlink" w:themeShade="BF"/>
              <w:szCs w:val="24"/>
              <w:lang w:val="en-US"/>
            </w:rPr>
            <w:t xml:space="preserve">5. </w:t>
          </w:r>
          <w:r>
            <w:rPr>
              <w:rFonts w:hint="default" w:ascii="Calibri" w:hAnsi="Calibri" w:cs="Calibri"/>
              <w:bCs/>
              <w:i w:val="0"/>
              <w:iCs w:val="0"/>
              <w:color w:val="044A91" w:themeColor="hyperlink" w:themeShade="BF"/>
              <w:szCs w:val="24"/>
              <w:highlight w:val="none"/>
              <w:lang w:val="en-US"/>
            </w:rPr>
            <w:t>BUSINESS &amp; SYSTEM RULES</w:t>
          </w:r>
          <w:r>
            <w:tab/>
          </w:r>
          <w:r>
            <w:fldChar w:fldCharType="begin"/>
          </w:r>
          <w:r>
            <w:instrText xml:space="preserve"> PAGEREF _Toc15145 \h </w:instrText>
          </w:r>
          <w:r>
            <w:fldChar w:fldCharType="separate"/>
          </w:r>
          <w:r>
            <w:t>3</w:t>
          </w:r>
          <w:r>
            <w:fldChar w:fldCharType="end"/>
          </w:r>
          <w:r>
            <w:rPr>
              <w:rFonts w:hint="default" w:ascii="Calibri" w:hAnsi="Calibri" w:cs="Calibri"/>
              <w:bCs/>
              <w:i w:val="0"/>
              <w:iCs w:val="0"/>
              <w:color w:val="auto"/>
              <w:szCs w:val="24"/>
              <w:highlight w:val="none"/>
              <w:lang w:val="en-US"/>
            </w:rPr>
            <w:fldChar w:fldCharType="end"/>
          </w:r>
        </w:p>
        <w:p>
          <w:pPr>
            <w:pStyle w:val="8"/>
            <w:tabs>
              <w:tab w:val="right" w:leader="dot" w:pos="8306"/>
            </w:tabs>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szCs w:val="24"/>
              <w:highlight w:val="none"/>
              <w:lang w:val="en-US"/>
            </w:rPr>
            <w:instrText xml:space="preserve"> HYPERLINK \l _Toc24107 </w:instrText>
          </w:r>
          <w:r>
            <w:rPr>
              <w:rFonts w:hint="default" w:ascii="Calibri" w:hAnsi="Calibri" w:cs="Calibri"/>
              <w:bCs/>
              <w:i w:val="0"/>
              <w:iCs w:val="0"/>
              <w:szCs w:val="24"/>
              <w:highlight w:val="none"/>
              <w:lang w:val="en-US"/>
            </w:rPr>
            <w:fldChar w:fldCharType="separate"/>
          </w:r>
          <w:r>
            <w:rPr>
              <w:rFonts w:hint="default" w:ascii="Calibri" w:hAnsi="Calibri" w:cs="Calibri"/>
              <w:bCs/>
              <w:i w:val="0"/>
              <w:iCs w:val="0"/>
              <w:color w:val="044A91" w:themeColor="hyperlink" w:themeShade="BF"/>
              <w:szCs w:val="24"/>
              <w:lang w:val="en-US"/>
            </w:rPr>
            <w:t xml:space="preserve">6. </w:t>
          </w:r>
          <w:r>
            <w:rPr>
              <w:rFonts w:hint="default" w:ascii="Calibri" w:hAnsi="Calibri" w:cs="Calibri"/>
              <w:bCs/>
              <w:i w:val="0"/>
              <w:iCs w:val="0"/>
              <w:color w:val="044A91" w:themeColor="hyperlink" w:themeShade="BF"/>
              <w:szCs w:val="24"/>
              <w:highlight w:val="none"/>
              <w:lang w:val="en-US"/>
            </w:rPr>
            <w:t>ABBREVIATIONS &amp; TERMS</w:t>
          </w:r>
          <w:r>
            <w:tab/>
          </w:r>
          <w:r>
            <w:fldChar w:fldCharType="begin"/>
          </w:r>
          <w:r>
            <w:instrText xml:space="preserve"> PAGEREF _Toc24107 \h </w:instrText>
          </w:r>
          <w:r>
            <w:fldChar w:fldCharType="separate"/>
          </w:r>
          <w:r>
            <w:t>3</w:t>
          </w:r>
          <w:r>
            <w:fldChar w:fldCharType="end"/>
          </w:r>
          <w:r>
            <w:rPr>
              <w:rFonts w:hint="default" w:ascii="Calibri" w:hAnsi="Calibri" w:cs="Calibri"/>
              <w:bCs/>
              <w:i w:val="0"/>
              <w:iCs w:val="0"/>
              <w:color w:val="auto"/>
              <w:szCs w:val="24"/>
              <w:highlight w:val="none"/>
              <w:lang w:val="en-US"/>
            </w:rPr>
            <w:fldChar w:fldCharType="end"/>
          </w:r>
        </w:p>
        <w:p>
          <w:pPr>
            <w:pStyle w:val="8"/>
            <w:tabs>
              <w:tab w:val="right" w:leader="dot" w:pos="8306"/>
            </w:tabs>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szCs w:val="24"/>
              <w:highlight w:val="none"/>
              <w:lang w:val="en-US"/>
            </w:rPr>
            <w:instrText xml:space="preserve"> HYPERLINK \l _Toc7866 </w:instrText>
          </w:r>
          <w:r>
            <w:rPr>
              <w:rFonts w:hint="default" w:ascii="Calibri" w:hAnsi="Calibri" w:cs="Calibri"/>
              <w:bCs/>
              <w:i w:val="0"/>
              <w:iCs w:val="0"/>
              <w:szCs w:val="24"/>
              <w:highlight w:val="none"/>
              <w:lang w:val="en-US"/>
            </w:rPr>
            <w:fldChar w:fldCharType="separate"/>
          </w:r>
          <w:r>
            <w:rPr>
              <w:rFonts w:hint="default" w:ascii="Calibri" w:hAnsi="Calibri" w:cs="Calibri"/>
              <w:bCs/>
              <w:i w:val="0"/>
              <w:iCs w:val="0"/>
              <w:color w:val="044A91" w:themeColor="hyperlink" w:themeShade="BF"/>
              <w:szCs w:val="24"/>
              <w:lang w:val="en-US"/>
            </w:rPr>
            <w:t xml:space="preserve">7. </w:t>
          </w:r>
          <w:r>
            <w:rPr>
              <w:rFonts w:hint="default" w:ascii="Calibri" w:hAnsi="Calibri" w:cs="Calibri"/>
              <w:bCs/>
              <w:i w:val="0"/>
              <w:iCs w:val="0"/>
              <w:color w:val="044A91" w:themeColor="hyperlink" w:themeShade="BF"/>
              <w:szCs w:val="24"/>
              <w:highlight w:val="none"/>
              <w:lang w:val="en-US"/>
            </w:rPr>
            <w:t>GRAPHICAL REPRESENTATION</w:t>
          </w:r>
          <w:r>
            <w:tab/>
          </w:r>
          <w:r>
            <w:fldChar w:fldCharType="begin"/>
          </w:r>
          <w:r>
            <w:instrText xml:space="preserve"> PAGEREF _Toc7866 \h </w:instrText>
          </w:r>
          <w:r>
            <w:fldChar w:fldCharType="separate"/>
          </w:r>
          <w:r>
            <w:t>3</w:t>
          </w:r>
          <w:r>
            <w:fldChar w:fldCharType="end"/>
          </w:r>
          <w:r>
            <w:rPr>
              <w:rFonts w:hint="default" w:ascii="Calibri" w:hAnsi="Calibri" w:cs="Calibri"/>
              <w:bCs/>
              <w:i w:val="0"/>
              <w:iCs w:val="0"/>
              <w:color w:val="auto"/>
              <w:szCs w:val="24"/>
              <w:highlight w:val="none"/>
              <w:lang w:val="en-US"/>
            </w:rPr>
            <w:fldChar w:fldCharType="end"/>
          </w:r>
        </w:p>
        <w:p>
          <w:pPr>
            <w:pStyle w:val="8"/>
            <w:tabs>
              <w:tab w:val="right" w:leader="dot" w:pos="8306"/>
            </w:tabs>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szCs w:val="24"/>
              <w:highlight w:val="none"/>
              <w:lang w:val="en-US"/>
            </w:rPr>
            <w:instrText xml:space="preserve"> HYPERLINK \l _Toc9724 </w:instrText>
          </w:r>
          <w:r>
            <w:rPr>
              <w:rFonts w:hint="default" w:ascii="Calibri" w:hAnsi="Calibri" w:cs="Calibri"/>
              <w:bCs/>
              <w:i w:val="0"/>
              <w:iCs w:val="0"/>
              <w:szCs w:val="24"/>
              <w:highlight w:val="none"/>
              <w:lang w:val="en-US"/>
            </w:rPr>
            <w:fldChar w:fldCharType="separate"/>
          </w:r>
          <w:r>
            <w:rPr>
              <w:rFonts w:hint="default" w:ascii="Calibri" w:hAnsi="Calibri" w:cs="Calibri"/>
              <w:bCs/>
              <w:i w:val="0"/>
              <w:iCs w:val="0"/>
              <w:color w:val="044A91" w:themeColor="hyperlink" w:themeShade="BF"/>
              <w:szCs w:val="24"/>
              <w:lang w:val="en-US"/>
            </w:rPr>
            <w:t xml:space="preserve">8. </w:t>
          </w:r>
          <w:r>
            <w:rPr>
              <w:rFonts w:hint="default" w:ascii="Calibri" w:hAnsi="Calibri" w:cs="Calibri"/>
              <w:bCs/>
              <w:i w:val="0"/>
              <w:iCs w:val="0"/>
              <w:color w:val="044A91" w:themeColor="hyperlink" w:themeShade="BF"/>
              <w:szCs w:val="24"/>
              <w:highlight w:val="none"/>
              <w:lang w:val="en-US"/>
            </w:rPr>
            <w:t>DEVELOPED SYSTEM</w:t>
          </w:r>
          <w:r>
            <w:tab/>
          </w:r>
          <w:r>
            <w:fldChar w:fldCharType="begin"/>
          </w:r>
          <w:r>
            <w:instrText xml:space="preserve"> PAGEREF _Toc9724 \h </w:instrText>
          </w:r>
          <w:r>
            <w:fldChar w:fldCharType="separate"/>
          </w:r>
          <w:r>
            <w:t>4</w:t>
          </w:r>
          <w:r>
            <w:fldChar w:fldCharType="end"/>
          </w:r>
          <w:r>
            <w:rPr>
              <w:rFonts w:hint="default" w:ascii="Calibri" w:hAnsi="Calibri" w:cs="Calibri"/>
              <w:bCs/>
              <w:i w:val="0"/>
              <w:iCs w:val="0"/>
              <w:color w:val="auto"/>
              <w:szCs w:val="24"/>
              <w:highlight w:val="none"/>
              <w:lang w:val="en-US"/>
            </w:rPr>
            <w:fldChar w:fldCharType="end"/>
          </w:r>
        </w:p>
        <w:p>
          <w:pPr>
            <w:pStyle w:val="8"/>
            <w:tabs>
              <w:tab w:val="right" w:leader="dot" w:pos="8306"/>
            </w:tabs>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szCs w:val="24"/>
              <w:highlight w:val="none"/>
              <w:lang w:val="en-US"/>
            </w:rPr>
            <w:instrText xml:space="preserve"> HYPERLINK \l _Toc9305 </w:instrText>
          </w:r>
          <w:r>
            <w:rPr>
              <w:rFonts w:hint="default" w:ascii="Calibri" w:hAnsi="Calibri" w:cs="Calibri"/>
              <w:bCs/>
              <w:i w:val="0"/>
              <w:iCs w:val="0"/>
              <w:szCs w:val="24"/>
              <w:highlight w:val="none"/>
              <w:lang w:val="en-US"/>
            </w:rPr>
            <w:fldChar w:fldCharType="separate"/>
          </w:r>
          <w:r>
            <w:rPr>
              <w:rFonts w:hint="default" w:ascii="Calibri" w:hAnsi="Calibri" w:cs="Calibri"/>
              <w:bCs/>
              <w:i w:val="0"/>
              <w:iCs w:val="0"/>
              <w:color w:val="044A91" w:themeColor="hyperlink" w:themeShade="BF"/>
              <w:szCs w:val="24"/>
              <w:lang w:val="en-US"/>
            </w:rPr>
            <w:t xml:space="preserve">9. </w:t>
          </w:r>
          <w:r>
            <w:rPr>
              <w:rFonts w:hint="default" w:ascii="Calibri" w:hAnsi="Calibri" w:cs="Calibri"/>
              <w:bCs/>
              <w:i w:val="0"/>
              <w:iCs w:val="0"/>
              <w:color w:val="044A91" w:themeColor="hyperlink" w:themeShade="BF"/>
              <w:szCs w:val="24"/>
              <w:highlight w:val="none"/>
              <w:lang w:val="en-US"/>
            </w:rPr>
            <w:t>REFERENCES OF THE USERS</w:t>
          </w:r>
          <w:r>
            <w:tab/>
          </w:r>
          <w:r>
            <w:fldChar w:fldCharType="begin"/>
          </w:r>
          <w:r>
            <w:instrText xml:space="preserve"> PAGEREF _Toc9305 \h </w:instrText>
          </w:r>
          <w:r>
            <w:fldChar w:fldCharType="separate"/>
          </w:r>
          <w:r>
            <w:t>25</w:t>
          </w:r>
          <w:r>
            <w:fldChar w:fldCharType="end"/>
          </w:r>
          <w:r>
            <w:rPr>
              <w:rFonts w:hint="default" w:ascii="Calibri" w:hAnsi="Calibri" w:cs="Calibri"/>
              <w:bCs/>
              <w:i w:val="0"/>
              <w:iCs w:val="0"/>
              <w:color w:val="auto"/>
              <w:szCs w:val="24"/>
              <w:highlight w:val="none"/>
              <w:lang w:val="en-US"/>
            </w:rPr>
            <w:fldChar w:fldCharType="end"/>
          </w:r>
        </w:p>
        <w:p>
          <w:pPr>
            <w:jc w:val="both"/>
            <w:outlineLvl w:val="9"/>
            <w:rPr>
              <w:rFonts w:hint="default" w:ascii="Calibri" w:hAnsi="Calibri" w:cs="Calibri"/>
              <w:b/>
              <w:bCs/>
              <w:i w:val="0"/>
              <w:iCs w:val="0"/>
              <w:sz w:val="24"/>
              <w:szCs w:val="24"/>
              <w:highlight w:val="none"/>
              <w:lang w:val="en-US"/>
            </w:rPr>
          </w:pPr>
          <w:r>
            <w:rPr>
              <w:rFonts w:hint="default" w:ascii="Calibri" w:hAnsi="Calibri" w:cs="Calibri"/>
              <w:bCs/>
              <w:i w:val="0"/>
              <w:iCs w:val="0"/>
              <w:color w:val="auto"/>
              <w:szCs w:val="24"/>
              <w:highlight w:val="none"/>
              <w:lang w:val="en-US"/>
            </w:rPr>
            <w:fldChar w:fldCharType="end"/>
          </w:r>
        </w:p>
      </w:sdtContent>
    </w:sdt>
    <w:p>
      <w:pPr>
        <w:numPr>
          <w:ilvl w:val="0"/>
          <w:numId w:val="1"/>
        </w:numPr>
        <w:jc w:val="both"/>
        <w:outlineLvl w:val="0"/>
        <w:rPr>
          <w:rFonts w:hint="default" w:ascii="Calibri" w:hAnsi="Calibri" w:cs="Calibri"/>
          <w:b/>
          <w:bCs/>
          <w:i w:val="0"/>
          <w:iCs w:val="0"/>
          <w:color w:val="2E75B6" w:themeColor="accent1" w:themeShade="BF"/>
          <w:sz w:val="24"/>
          <w:szCs w:val="24"/>
          <w:highlight w:val="none"/>
          <w:lang w:val="en-US"/>
        </w:rPr>
      </w:pPr>
      <w:bookmarkStart w:id="0" w:name="_Toc23353"/>
      <w:bookmarkStart w:id="1" w:name="_Toc12346"/>
      <w:r>
        <w:rPr>
          <w:rFonts w:hint="default" w:ascii="Calibri" w:hAnsi="Calibri" w:cs="Calibri"/>
          <w:b/>
          <w:bCs/>
          <w:i w:val="0"/>
          <w:iCs w:val="0"/>
          <w:color w:val="2E75B6" w:themeColor="accent1" w:themeShade="BF"/>
          <w:sz w:val="24"/>
          <w:szCs w:val="24"/>
          <w:highlight w:val="none"/>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ID</w:t>
            </w:r>
          </w:p>
        </w:tc>
        <w:tc>
          <w:tcPr>
            <w:tcW w:w="555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TT20190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description</w:t>
            </w:r>
          </w:p>
        </w:tc>
        <w:tc>
          <w:tcPr>
            <w:tcW w:w="555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CONNECT US MADHE APPROVAL CHI PRINT SATHI POP-UP MSG CH OPTION DENE - LOCATION SELECT SATHI RATE FIX/UNFIX SELECT KELA ASEL TAR TYACHA VEGALA COLOMN ALA PAHIJE    UNFIX RATE - 6500.000  FIX RATE - 6500.000 ASA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by</w:t>
            </w:r>
          </w:p>
        </w:tc>
        <w:tc>
          <w:tcPr>
            <w:tcW w:w="555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Prashant Pise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on</w:t>
            </w:r>
          </w:p>
        </w:tc>
        <w:tc>
          <w:tcPr>
            <w:tcW w:w="555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11/03/2024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Priority </w:t>
            </w:r>
          </w:p>
        </w:tc>
        <w:tc>
          <w:tcPr>
            <w:tcW w:w="555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Very high</w:t>
            </w:r>
          </w:p>
        </w:tc>
      </w:tr>
    </w:tbl>
    <w:p>
      <w:pPr>
        <w:jc w:val="both"/>
        <w:rPr>
          <w:rFonts w:hint="default" w:ascii="Calibri" w:hAnsi="Calibri" w:cs="Calibri"/>
          <w:b/>
          <w:bCs/>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2" w:name="_Toc19520"/>
      <w:bookmarkStart w:id="3" w:name="_Toc14854"/>
      <w:r>
        <w:rPr>
          <w:rFonts w:hint="default" w:ascii="Calibri" w:hAnsi="Calibri" w:cs="Calibri"/>
          <w:b/>
          <w:bCs/>
          <w:i w:val="0"/>
          <w:iCs w:val="0"/>
          <w:color w:val="2E75B6" w:themeColor="accent1" w:themeShade="BF"/>
          <w:sz w:val="24"/>
          <w:szCs w:val="24"/>
          <w:highlight w:val="none"/>
          <w:lang w:val="en-US"/>
        </w:rPr>
        <w:t>INTRODUCTION</w:t>
      </w:r>
      <w:bookmarkEnd w:id="2"/>
      <w:bookmarkEnd w:id="3"/>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Within the material issue menu, inventory users input details of materials received from vendors. This input triggers the generation of a document number, which must then be approved by an authorized individual before progressing to four checking stages (design check, QC check, PO check, HM check). During these inspection stages, some pieces may be rejected and will be sent back to the vendor, while the accepted pieces will lead to the creation of a RD purchase bill within the Padm system for the vendor. Purchase return bill is generated for the rejected pcs and then returned to the vendor.</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In inventory we do receive orders from vendors for which the Padm bill need not be created. Inventory team can accept the slot if they like and/or return the entire lot to vendor or disliked items. This is termed as Jangad process. Challan gets generated for rejected items details which are to be returned to vendor. When items are added from one location (example added at Mumbai office), we can return it to vendor from our another location (Pune HO).</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4" w:name="_Toc9350"/>
      <w:bookmarkStart w:id="5" w:name="_Toc32701"/>
      <w:r>
        <w:rPr>
          <w:rFonts w:hint="default" w:ascii="Calibri" w:hAnsi="Calibri" w:cs="Calibri"/>
          <w:b/>
          <w:bCs/>
          <w:i w:val="0"/>
          <w:iCs w:val="0"/>
          <w:color w:val="2E75B6" w:themeColor="accent1" w:themeShade="BF"/>
          <w:sz w:val="24"/>
          <w:szCs w:val="24"/>
          <w:highlight w:val="none"/>
          <w:lang w:val="en-US"/>
        </w:rPr>
        <w:t>BUSINESS REQUIREMENT</w:t>
      </w:r>
      <w:bookmarkEnd w:id="4"/>
      <w:bookmarkEnd w:id="5"/>
    </w:p>
    <w:p>
      <w:pPr>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User needs to provision to select ‘from location’ before generating on approval out challan I.e. receipt of returning rejected items to vendor. </w:t>
      </w:r>
    </w:p>
    <w:p>
      <w:pPr>
        <w:jc w:val="both"/>
        <w:rPr>
          <w:rFonts w:hint="default" w:ascii="Calibri" w:hAnsi="Calibri" w:cs="Calibri"/>
          <w:b w:val="0"/>
          <w:bCs w:val="0"/>
          <w:i w:val="0"/>
          <w:iCs w:val="0"/>
          <w:sz w:val="24"/>
          <w:szCs w:val="24"/>
          <w:highlight w:val="none"/>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BR001</w:t>
            </w:r>
          </w:p>
        </w:tc>
        <w:tc>
          <w:tcPr>
            <w:tcW w:w="156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On approval out</w:t>
            </w:r>
          </w:p>
        </w:tc>
        <w:tc>
          <w:tcPr>
            <w:tcW w:w="4045"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User will have option to select ‘from location’ before generating challan.</w:t>
            </w:r>
          </w:p>
        </w:tc>
        <w:tc>
          <w:tcPr>
            <w:tcW w:w="114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BR002</w:t>
            </w:r>
          </w:p>
        </w:tc>
        <w:tc>
          <w:tcPr>
            <w:tcW w:w="156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On approval out</w:t>
            </w:r>
          </w:p>
        </w:tc>
        <w:tc>
          <w:tcPr>
            <w:tcW w:w="4045"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Selected ‘from location’ details will be displayed in generated challan as per branch master.</w:t>
            </w:r>
          </w:p>
        </w:tc>
        <w:tc>
          <w:tcPr>
            <w:tcW w:w="114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BR003</w:t>
            </w:r>
          </w:p>
        </w:tc>
        <w:tc>
          <w:tcPr>
            <w:tcW w:w="1561"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Material issue all reports , user wise report and type wise report - grid and export</w:t>
            </w:r>
          </w:p>
        </w:tc>
        <w:tc>
          <w:tcPr>
            <w:tcW w:w="4045"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Need vendor system challan number, rate type and rate(for 99.50%) fields in material issue -&gt; all reports, user wise report &amp; type wise reports -&gt; data grid and exported file. </w:t>
            </w:r>
          </w:p>
        </w:tc>
        <w:tc>
          <w:tcPr>
            <w:tcW w:w="1141"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Medium</w:t>
            </w:r>
          </w:p>
        </w:tc>
      </w:tr>
    </w:tbl>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6" w:name="_Toc2213"/>
      <w:bookmarkStart w:id="7" w:name="_Toc13301"/>
      <w:r>
        <w:rPr>
          <w:rFonts w:hint="default" w:ascii="Calibri" w:hAnsi="Calibri" w:cs="Calibri"/>
          <w:b/>
          <w:bCs/>
          <w:i w:val="0"/>
          <w:iCs w:val="0"/>
          <w:color w:val="2E75B6" w:themeColor="accent1" w:themeShade="BF"/>
          <w:sz w:val="24"/>
          <w:szCs w:val="24"/>
          <w:highlight w:val="none"/>
          <w:lang w:val="en-US"/>
        </w:rPr>
        <w:t>SCOPE</w:t>
      </w:r>
      <w:bookmarkEnd w:id="6"/>
      <w:bookmarkEnd w:id="7"/>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data is added in material issue, then it will get received by the authorized user. Once document is received by the authorized user, then that document will be displayed in design check process. Once user rejects the items from that document through issued action, then the accepted pcs of that document will be passed to QC check process. Further, accepted pcs of QC check process will be passed to PO check process. Once user rejects pcs in PO check, the accepted pcs of that document will be passed to HM check process. After accepting and rejecting the pcs in HM check process, ‘on approval out challan’ action will be displayed in material issue menu grid.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‘on approval out’ action then user will be able to select from location from drop-down. Once user clicks on yes, receipt will get downloaded in new tab. It will display the vendor name and details as per added document and vendor address from vendor master. It will display the from address from branch master. </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8" w:name="_Toc13218"/>
      <w:bookmarkStart w:id="9" w:name="_Toc15145"/>
      <w:r>
        <w:rPr>
          <w:rFonts w:hint="default" w:ascii="Calibri" w:hAnsi="Calibri" w:cs="Calibri"/>
          <w:b/>
          <w:bCs/>
          <w:i w:val="0"/>
          <w:iCs w:val="0"/>
          <w:color w:val="2E75B6" w:themeColor="accent1" w:themeShade="BF"/>
          <w:sz w:val="24"/>
          <w:szCs w:val="24"/>
          <w:highlight w:val="none"/>
          <w:lang w:val="en-US"/>
        </w:rPr>
        <w:t>BUSINESS &amp; SYSTEM RULES</w:t>
      </w:r>
      <w:bookmarkEnd w:id="8"/>
      <w:bookmarkEnd w:id="9"/>
      <w:r>
        <w:rPr>
          <w:rFonts w:hint="default" w:ascii="Calibri" w:hAnsi="Calibri" w:cs="Calibri"/>
          <w:b/>
          <w:bCs/>
          <w:i w:val="0"/>
          <w:iCs w:val="0"/>
          <w:sz w:val="24"/>
          <w:szCs w:val="24"/>
          <w:highlight w:val="none"/>
          <w:lang w:val="en-US"/>
        </w:rPr>
        <w:t xml:space="preserve"> </w:t>
      </w:r>
    </w:p>
    <w:p>
      <w:pPr>
        <w:pStyle w:val="9"/>
        <w:numPr>
          <w:ilvl w:val="0"/>
          <w:numId w:val="2"/>
        </w:numPr>
        <w:ind w:left="420" w:leftChars="0" w:hanging="420" w:firstLineChars="0"/>
        <w:jc w:val="both"/>
        <w:rPr>
          <w:rFonts w:hint="default" w:ascii="Calibri" w:hAnsi="Calibri" w:cs="Calibri"/>
          <w:i w:val="0"/>
          <w:iCs w:val="0"/>
          <w:sz w:val="24"/>
          <w:szCs w:val="24"/>
          <w:highlight w:val="none"/>
        </w:rPr>
      </w:pPr>
      <w:r>
        <w:rPr>
          <w:rFonts w:hint="default" w:ascii="Calibri" w:hAnsi="Calibri" w:cs="Calibri"/>
          <w:i w:val="0"/>
          <w:iCs w:val="0"/>
          <w:sz w:val="24"/>
          <w:szCs w:val="24"/>
          <w:highlight w:val="none"/>
          <w:lang w:val="en-US"/>
        </w:rPr>
        <w:t>User will be registered in the system.</w:t>
      </w:r>
    </w:p>
    <w:p>
      <w:pPr>
        <w:pStyle w:val="9"/>
        <w:numPr>
          <w:ilvl w:val="0"/>
          <w:numId w:val="2"/>
        </w:numPr>
        <w:ind w:left="420" w:leftChars="0" w:hanging="420" w:firstLineChars="0"/>
        <w:jc w:val="both"/>
        <w:rPr>
          <w:rFonts w:hint="default" w:ascii="Calibri" w:hAnsi="Calibri" w:cs="Calibri"/>
          <w:i w:val="0"/>
          <w:iCs w:val="0"/>
          <w:sz w:val="24"/>
          <w:szCs w:val="24"/>
          <w:highlight w:val="none"/>
        </w:rPr>
      </w:pPr>
      <w:r>
        <w:rPr>
          <w:rFonts w:hint="default" w:ascii="Calibri" w:hAnsi="Calibri" w:cs="Calibri"/>
          <w:i w:val="0"/>
          <w:iCs w:val="0"/>
          <w:sz w:val="24"/>
          <w:szCs w:val="24"/>
          <w:highlight w:val="none"/>
          <w:lang w:val="en-US"/>
        </w:rPr>
        <w:t xml:space="preserve">User will be logged in. </w:t>
      </w:r>
    </w:p>
    <w:p>
      <w:pPr>
        <w:pStyle w:val="9"/>
        <w:numPr>
          <w:ilvl w:val="0"/>
          <w:numId w:val="2"/>
        </w:numPr>
        <w:ind w:left="420" w:leftChars="0" w:hanging="420" w:firstLineChars="0"/>
        <w:jc w:val="both"/>
        <w:rPr>
          <w:rFonts w:hint="default" w:ascii="Calibri" w:hAnsi="Calibri" w:cs="Calibri"/>
          <w:i w:val="0"/>
          <w:iCs w:val="0"/>
          <w:sz w:val="24"/>
          <w:szCs w:val="24"/>
          <w:highlight w:val="none"/>
        </w:rPr>
      </w:pPr>
      <w:r>
        <w:rPr>
          <w:rFonts w:hint="default" w:ascii="Calibri" w:hAnsi="Calibri" w:cs="Calibri"/>
          <w:i w:val="0"/>
          <w:iCs w:val="0"/>
          <w:sz w:val="24"/>
          <w:szCs w:val="24"/>
          <w:highlight w:val="none"/>
          <w:lang w:val="en-US"/>
        </w:rPr>
        <w:t>System should display error message for incorrect details if entered.</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0" w:name="_Toc4621"/>
      <w:bookmarkStart w:id="11" w:name="_Toc24107"/>
      <w:r>
        <w:rPr>
          <w:rFonts w:hint="default" w:ascii="Calibri" w:hAnsi="Calibri" w:cs="Calibri"/>
          <w:b/>
          <w:bCs/>
          <w:i w:val="0"/>
          <w:iCs w:val="0"/>
          <w:color w:val="2E75B6" w:themeColor="accent1" w:themeShade="BF"/>
          <w:sz w:val="24"/>
          <w:szCs w:val="24"/>
          <w:highlight w:val="none"/>
          <w:lang w:val="en-US"/>
        </w:rPr>
        <w:t>ABBREVIATIONS &amp; TERMS</w:t>
      </w:r>
      <w:bookmarkEnd w:id="10"/>
      <w:bookmarkEnd w:id="11"/>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Wt - Weight </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Gm - grams </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KT - karat </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MK - making</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Pcs - pieces</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PDF - Portable Document Format</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BB - Black Bits</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2" w:name="_Toc7866"/>
      <w:r>
        <w:rPr>
          <w:rFonts w:hint="default" w:ascii="Calibri" w:hAnsi="Calibri" w:cs="Calibri"/>
          <w:b/>
          <w:bCs/>
          <w:i w:val="0"/>
          <w:iCs w:val="0"/>
          <w:color w:val="2E75B6" w:themeColor="accent1" w:themeShade="BF"/>
          <w:sz w:val="24"/>
          <w:szCs w:val="24"/>
          <w:highlight w:val="none"/>
          <w:lang w:val="en-US"/>
        </w:rPr>
        <w:t>GRAPHICAL REPRESENTATION</w:t>
      </w:r>
      <w:bookmarkEnd w:id="12"/>
      <w:r>
        <w:rPr>
          <w:rFonts w:hint="default" w:ascii="Calibri" w:hAnsi="Calibri" w:cs="Calibri"/>
          <w:b/>
          <w:bCs/>
          <w:i w:val="0"/>
          <w:iCs w:val="0"/>
          <w:color w:val="2E75B6" w:themeColor="accent1" w:themeShade="BF"/>
          <w:sz w:val="24"/>
          <w:szCs w:val="24"/>
          <w:highlight w:val="none"/>
          <w:lang w:val="en-US"/>
        </w:rPr>
        <w:t xml:space="preserve"> </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bookmarkStart w:id="18" w:name="_GoBack"/>
      <w:r>
        <w:rPr>
          <w:rFonts w:hint="default" w:ascii="Calibri" w:hAnsi="Calibri" w:cs="Calibri"/>
          <w:b w:val="0"/>
          <w:bCs w:val="0"/>
          <w:i w:val="0"/>
          <w:iCs w:val="0"/>
          <w:sz w:val="24"/>
          <w:szCs w:val="24"/>
          <w:highlight w:val="none"/>
          <w:lang w:val="en-US"/>
        </w:rPr>
        <w:drawing>
          <wp:inline distT="0" distB="0" distL="114300" distR="114300">
            <wp:extent cx="5582285" cy="8282940"/>
            <wp:effectExtent l="0" t="0" r="0" b="10160"/>
            <wp:docPr id="16" name="Picture 16" descr="on approval ou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 approval out flowchart"/>
                    <pic:cNvPicPr>
                      <a:picLocks noChangeAspect="1"/>
                    </pic:cNvPicPr>
                  </pic:nvPicPr>
                  <pic:blipFill>
                    <a:blip r:embed="rId6"/>
                    <a:stretch>
                      <a:fillRect/>
                    </a:stretch>
                  </pic:blipFill>
                  <pic:spPr>
                    <a:xfrm>
                      <a:off x="0" y="0"/>
                      <a:ext cx="5582285" cy="8282940"/>
                    </a:xfrm>
                    <a:prstGeom prst="rect">
                      <a:avLst/>
                    </a:prstGeom>
                  </pic:spPr>
                </pic:pic>
              </a:graphicData>
            </a:graphic>
          </wp:inline>
        </w:drawing>
      </w:r>
      <w:bookmarkEnd w:id="18"/>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Flowchart</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3" w:name="_Toc8631"/>
      <w:bookmarkStart w:id="14" w:name="_Toc9724"/>
      <w:r>
        <w:rPr>
          <w:rFonts w:hint="default" w:ascii="Calibri" w:hAnsi="Calibri" w:cs="Calibri"/>
          <w:b/>
          <w:bCs/>
          <w:i w:val="0"/>
          <w:iCs w:val="0"/>
          <w:color w:val="2E75B6" w:themeColor="accent1" w:themeShade="BF"/>
          <w:sz w:val="24"/>
          <w:szCs w:val="24"/>
          <w:highlight w:val="none"/>
          <w:lang w:val="en-US"/>
        </w:rPr>
        <w:t>DEVELOPED SYSTEM</w:t>
      </w:r>
      <w:bookmarkEnd w:id="13"/>
      <w:bookmarkEnd w:id="14"/>
      <w:r>
        <w:rPr>
          <w:rFonts w:hint="default" w:ascii="Calibri" w:hAnsi="Calibri" w:cs="Calibri"/>
          <w:b/>
          <w:bCs/>
          <w:i w:val="0"/>
          <w:iCs w:val="0"/>
          <w:sz w:val="24"/>
          <w:szCs w:val="24"/>
          <w:highlight w:val="none"/>
          <w:lang w:val="en-US"/>
        </w:rPr>
        <w:t xml:space="preserve"> </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In existing system, ‘from location’ is displayed from location selected in material issue -&gt; add / edit. However, ‘the location at which the ,aterial is being add can be different from the location through which the material is being returned to the vendor. Hence, user needs provision to select ‘from location’ manually before generating challan.</w:t>
      </w:r>
    </w:p>
    <w:p>
      <w:pPr>
        <w:jc w:val="both"/>
        <w:rPr>
          <w:rFonts w:hint="default" w:ascii="Calibri" w:hAnsi="Calibri" w:eastAsia="Calibri" w:cs="Calibri"/>
          <w:b w:val="0"/>
          <w:i w:val="0"/>
          <w:iCs w:val="0"/>
          <w:sz w:val="24"/>
          <w:szCs w:val="24"/>
          <w:highlight w:val="none"/>
          <w:shd w:val="clear" w:fill="auto"/>
          <w:rtl w:val="0"/>
        </w:rPr>
      </w:pPr>
    </w:p>
    <w:p>
      <w:pPr>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In Connect us -&gt; material issue main menu -&gt; material issue, once user clicks on add data, it will display following fields: </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Date</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Challan No.</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Location</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Type</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Vendor </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Sub supplier</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Narration</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val="0"/>
          <w:i w:val="0"/>
          <w:iCs w:val="0"/>
          <w:sz w:val="24"/>
          <w:szCs w:val="24"/>
          <w:highlight w:val="none"/>
          <w:shd w:val="clear" w:fill="auto"/>
          <w:rtl w:val="0"/>
        </w:rPr>
        <w:t>Remark</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bCs/>
          <w:i w:val="0"/>
          <w:iCs w:val="0"/>
          <w:sz w:val="24"/>
          <w:szCs w:val="24"/>
          <w:highlight w:val="none"/>
          <w:rtl w:val="0"/>
        </w:rPr>
        <w:t>Is RD purchase?</w:t>
      </w:r>
    </w:p>
    <w:p>
      <w:pPr>
        <w:numPr>
          <w:ilvl w:val="0"/>
          <w:numId w:val="3"/>
        </w:numPr>
        <w:ind w:left="420" w:leftChars="0" w:hanging="420" w:firstLineChars="0"/>
        <w:jc w:val="both"/>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Type of Rate</w:t>
      </w:r>
    </w:p>
    <w:p>
      <w:pPr>
        <w:numPr>
          <w:ilvl w:val="0"/>
          <w:numId w:val="3"/>
        </w:numPr>
        <w:ind w:left="420" w:leftChars="0" w:hanging="420" w:firstLineChars="0"/>
        <w:jc w:val="both"/>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Rate</w:t>
      </w:r>
    </w:p>
    <w:p>
      <w:pPr>
        <w:numPr>
          <w:ilvl w:val="0"/>
          <w:numId w:val="3"/>
        </w:numPr>
        <w:ind w:left="420" w:leftChars="0" w:hanging="420" w:firstLineChars="0"/>
        <w:jc w:val="both"/>
        <w:rPr>
          <w:rFonts w:hint="default" w:ascii="Calibri" w:hAnsi="Calibri" w:eastAsia="Calibri" w:cs="Calibri"/>
          <w:b/>
          <w:bCs/>
          <w:i w:val="0"/>
          <w:iCs w:val="0"/>
          <w:sz w:val="24"/>
          <w:szCs w:val="24"/>
          <w:highlight w:val="none"/>
          <w:shd w:val="clear" w:fill="auto"/>
          <w:rtl w:val="0"/>
        </w:rPr>
      </w:pPr>
      <w:r>
        <w:rPr>
          <w:rFonts w:hint="default" w:ascii="Calibri" w:hAnsi="Calibri" w:eastAsia="Calibri" w:cs="Calibri"/>
          <w:b/>
          <w:bCs/>
          <w:i w:val="0"/>
          <w:iCs w:val="0"/>
          <w:sz w:val="24"/>
          <w:szCs w:val="24"/>
          <w:highlight w:val="none"/>
          <w:shd w:val="clear" w:fill="auto"/>
          <w:rtl w:val="0"/>
        </w:rPr>
        <w:t>Attachment</w:t>
      </w:r>
    </w:p>
    <w:p>
      <w:pPr>
        <w:numPr>
          <w:ilvl w:val="0"/>
          <w:numId w:val="3"/>
        </w:numPr>
        <w:ind w:left="420" w:leftChars="0" w:hanging="420" w:firstLineChars="0"/>
        <w:jc w:val="both"/>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Item Detail table</w:t>
      </w:r>
    </w:p>
    <w:p>
      <w:pPr>
        <w:numPr>
          <w:ilvl w:val="0"/>
          <w:numId w:val="3"/>
        </w:numPr>
        <w:ind w:left="420" w:leftChars="0" w:hanging="420" w:firstLineChars="0"/>
        <w:jc w:val="both"/>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button</w:t>
      </w:r>
    </w:p>
    <w:p>
      <w:pPr>
        <w:numPr>
          <w:ilvl w:val="0"/>
          <w:numId w:val="3"/>
        </w:numPr>
        <w:ind w:left="420" w:leftChars="0" w:hanging="420" w:firstLineChars="0"/>
        <w:jc w:val="both"/>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jc w:val="both"/>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and add more button</w:t>
      </w:r>
    </w:p>
    <w:p>
      <w:pPr>
        <w:numPr>
          <w:ilvl w:val="0"/>
          <w:numId w:val="0"/>
        </w:numPr>
        <w:tabs>
          <w:tab w:val="left" w:pos="420"/>
        </w:tabs>
        <w:jc w:val="both"/>
        <w:rPr>
          <w:rFonts w:hint="default" w:ascii="Calibri" w:hAnsi="Calibri" w:eastAsia="Calibri" w:cs="Calibri"/>
          <w:b w:val="0"/>
          <w:bCs w:val="0"/>
          <w:i w:val="0"/>
          <w:iCs w:val="0"/>
          <w:sz w:val="24"/>
          <w:szCs w:val="24"/>
          <w:highlight w:val="none"/>
          <w:shd w:val="clear" w:fill="auto"/>
          <w:rtl w:val="0"/>
          <w:lang w:val="en-US"/>
        </w:rPr>
      </w:pPr>
    </w:p>
    <w:p>
      <w:pPr>
        <w:numPr>
          <w:ilvl w:val="0"/>
          <w:numId w:val="0"/>
        </w:numPr>
        <w:tabs>
          <w:tab w:val="left" w:pos="420"/>
        </w:tabs>
        <w:jc w:val="both"/>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cs="Calibri"/>
          <w:sz w:val="24"/>
          <w:szCs w:val="24"/>
          <w:highlight w:val="none"/>
        </w:rPr>
        <w:drawing>
          <wp:inline distT="0" distB="0" distL="114300" distR="114300">
            <wp:extent cx="5525770" cy="2895600"/>
            <wp:effectExtent l="0" t="0" r="1143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525770" cy="2895600"/>
                    </a:xfrm>
                    <a:prstGeom prst="rect">
                      <a:avLst/>
                    </a:prstGeom>
                    <a:noFill/>
                    <a:ln>
                      <a:noFill/>
                    </a:ln>
                  </pic:spPr>
                </pic:pic>
              </a:graphicData>
            </a:graphic>
          </wp:inline>
        </w:drawing>
      </w:r>
    </w:p>
    <w:p>
      <w:pPr>
        <w:jc w:val="both"/>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Fig: material issue -&gt; add </w:t>
      </w:r>
    </w:p>
    <w:p>
      <w:pPr>
        <w:jc w:val="both"/>
        <w:rPr>
          <w:rFonts w:hint="default" w:ascii="Calibri" w:hAnsi="Calibri" w:eastAsia="Calibri" w:cs="Calibri"/>
          <w:b w:val="0"/>
          <w:bCs w:val="0"/>
          <w:i w:val="0"/>
          <w:iCs w:val="0"/>
          <w:sz w:val="24"/>
          <w:szCs w:val="24"/>
          <w:highlight w:val="none"/>
          <w:shd w:val="clear" w:fill="auto"/>
          <w:rtl w:val="0"/>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0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03"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Location</w:t>
            </w:r>
          </w:p>
        </w:tc>
        <w:tc>
          <w:tcPr>
            <w:tcW w:w="130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58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184"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3397"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Users selects the location at which this lot is being added.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single select. Active branches from branch master will be displayed in the list. </w:t>
            </w:r>
          </w:p>
        </w:tc>
      </w:tr>
    </w:tbl>
    <w:p>
      <w:pPr>
        <w:jc w:val="both"/>
        <w:rPr>
          <w:rFonts w:hint="default" w:ascii="Calibri" w:hAnsi="Calibri" w:cs="Calibri"/>
          <w:b/>
          <w:bCs/>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material issue menu, it will display following fields: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Add button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History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Edit action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Take print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Received action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Edit data action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Get attachment action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 approval out challan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Doc no.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Date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Net wt (gm)</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Location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Issued type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Vendor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Sub supplier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Narration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Received status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Time difference</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420360" cy="3049905"/>
            <wp:effectExtent l="0" t="0" r="2540" b="1079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stretch>
                      <a:fillRect/>
                    </a:stretch>
                  </pic:blipFill>
                  <pic:spPr>
                    <a:xfrm>
                      <a:off x="0" y="0"/>
                      <a:ext cx="5420360" cy="3049905"/>
                    </a:xfrm>
                    <a:prstGeom prst="rect">
                      <a:avLst/>
                    </a:prstGeom>
                    <a:noFill/>
                    <a:ln>
                      <a:noFill/>
                    </a:ln>
                  </pic:spPr>
                </pic:pic>
              </a:graphicData>
            </a:graphic>
          </wp:inline>
        </w:drawing>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Fig: Material issue -&gt; grid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data is added, then doc number gets generated to it and it will be displayed in grid displaying received action against it to the authorized user.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w:t>
      </w:r>
      <w:r>
        <w:rPr>
          <w:rFonts w:hint="default" w:ascii="Calibri" w:hAnsi="Calibri" w:cs="Calibri"/>
          <w:b/>
          <w:bCs/>
          <w:i w:val="0"/>
          <w:iCs w:val="0"/>
          <w:sz w:val="24"/>
          <w:szCs w:val="24"/>
          <w:highlight w:val="none"/>
          <w:lang w:val="en-US"/>
        </w:rPr>
        <w:t xml:space="preserve"> print action</w:t>
      </w:r>
      <w:r>
        <w:rPr>
          <w:rFonts w:hint="default" w:ascii="Calibri" w:hAnsi="Calibri" w:cs="Calibri"/>
          <w:b w:val="0"/>
          <w:bCs w:val="0"/>
          <w:i w:val="0"/>
          <w:iCs w:val="0"/>
          <w:sz w:val="24"/>
          <w:szCs w:val="24"/>
          <w:highlight w:val="none"/>
          <w:lang w:val="en-US"/>
        </w:rPr>
        <w:t xml:space="preserve">, it will display following fields on PDF: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From details</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 no.</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To details </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 no.</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Doc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Date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system challan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Location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name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Number</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Narration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Rate type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Rate (for 99.50%)</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Fine rate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Item details table</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Sr no.</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Item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Category</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KT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W/MK</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Pcs</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Gross wt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BB wt</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Stone wt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Other wt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Net wt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Wastage </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 </w:t>
      </w:r>
    </w:p>
    <w:p>
      <w:p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rPr>
        <w:drawing>
          <wp:inline distT="0" distB="0" distL="114300" distR="114300">
            <wp:extent cx="5273040" cy="4444365"/>
            <wp:effectExtent l="0" t="0" r="10160" b="63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9"/>
                    <a:stretch>
                      <a:fillRect/>
                    </a:stretch>
                  </pic:blipFill>
                  <pic:spPr>
                    <a:xfrm>
                      <a:off x="0" y="0"/>
                      <a:ext cx="5273040" cy="4444365"/>
                    </a:xfrm>
                    <a:prstGeom prst="rect">
                      <a:avLst/>
                    </a:prstGeom>
                    <a:noFill/>
                    <a:ln>
                      <a:noFill/>
                    </a:ln>
                  </pic:spPr>
                </pic:pic>
              </a:graphicData>
            </a:graphic>
          </wp:inline>
        </w:drawing>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material issue -&gt; print</w:t>
      </w:r>
    </w:p>
    <w:p>
      <w:pPr>
        <w:jc w:val="both"/>
        <w:rPr>
          <w:rFonts w:hint="default" w:ascii="Calibri" w:hAnsi="Calibri" w:cs="Calibr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917"/>
        <w:gridCol w:w="1600"/>
        <w:gridCol w:w="4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91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543"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From - Address</w:t>
            </w:r>
          </w:p>
        </w:tc>
        <w:tc>
          <w:tcPr>
            <w:tcW w:w="91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address of the location selected against that document while adding / through edit. It will display address of that selected location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From - Ph. No.</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phone no. of the selected branch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From - GST No.</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GST no. from cu setting master table. S</w:t>
            </w:r>
            <w:r>
              <w:rPr>
                <w:rFonts w:hint="default" w:ascii="Calibri" w:hAnsi="Calibri" w:cs="Calibri"/>
                <w:b w:val="0"/>
                <w:bCs w:val="0"/>
                <w:i w:val="0"/>
                <w:iCs w:val="0"/>
                <w:sz w:val="24"/>
                <w:szCs w:val="24"/>
                <w:highlight w:val="none"/>
                <w:vertAlign w:val="baseline"/>
                <w:lang w:val="en-US"/>
              </w:rPr>
              <w:t xml:space="preserve">etting no. 46 for pan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From - PAN No.</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PAN no. from cu setting master table. S</w:t>
            </w:r>
            <w:r>
              <w:rPr>
                <w:rFonts w:hint="default" w:ascii="Calibri" w:hAnsi="Calibri" w:cs="Calibri"/>
                <w:b w:val="0"/>
                <w:bCs w:val="0"/>
                <w:i w:val="0"/>
                <w:iCs w:val="0"/>
                <w:sz w:val="24"/>
                <w:szCs w:val="24"/>
                <w:highlight w:val="none"/>
                <w:vertAlign w:val="baseline"/>
                <w:lang w:val="en-US"/>
              </w:rPr>
              <w:t xml:space="preserve">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TO - Address</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From - Ph. No.</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TO - GST No.</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vAlign w:val="top"/>
          </w:tcPr>
          <w:p>
            <w:pPr>
              <w:widowControl w:val="0"/>
              <w:numPr>
                <w:ilvl w:val="0"/>
                <w:numId w:val="0"/>
              </w:numPr>
              <w:ind w:left="0" w:leftChars="0" w:firstLine="0" w:firstLineChars="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 will display the GST no. from cu setting master table. S</w:t>
            </w:r>
            <w:r>
              <w:rPr>
                <w:rFonts w:hint="default" w:ascii="Calibri" w:hAnsi="Calibri" w:cs="Calibri"/>
                <w:b w:val="0"/>
                <w:bCs w:val="0"/>
                <w:i w:val="0"/>
                <w:iCs w:val="0"/>
                <w:sz w:val="24"/>
                <w:szCs w:val="24"/>
                <w:highlight w:val="none"/>
                <w:vertAlign w:val="baseline"/>
                <w:lang w:val="en-US"/>
              </w:rPr>
              <w:t xml:space="preserve">etting no. 46 for pan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TO - PAN No.</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vAlign w:val="top"/>
          </w:tcPr>
          <w:p>
            <w:pPr>
              <w:widowControl w:val="0"/>
              <w:numPr>
                <w:ilvl w:val="0"/>
                <w:numId w:val="0"/>
              </w:numPr>
              <w:ind w:left="0" w:leftChars="0" w:firstLine="0" w:firstLineChars="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 will display the PAN no. from cu setting master table. S</w:t>
            </w:r>
            <w:r>
              <w:rPr>
                <w:rFonts w:hint="default" w:ascii="Calibri" w:hAnsi="Calibri" w:cs="Calibri"/>
                <w:b w:val="0"/>
                <w:bCs w:val="0"/>
                <w:i w:val="0"/>
                <w:iCs w:val="0"/>
                <w:sz w:val="24"/>
                <w:szCs w:val="24"/>
                <w:highlight w:val="none"/>
                <w:vertAlign w:val="baseline"/>
                <w:lang w:val="en-US"/>
              </w:rPr>
              <w:t xml:space="preserve">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Doc no.</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doc number generated when user submitted &amp; this record got added on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date on which the document was created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Challan no.</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challan no. Which user entered in add / edit against this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Vendor system challan no.</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vAlign w:val="top"/>
          </w:tcPr>
          <w:p>
            <w:pPr>
              <w:widowControl w:val="0"/>
              <w:numPr>
                <w:ilvl w:val="0"/>
                <w:numId w:val="0"/>
              </w:numPr>
              <w:ind w:left="0" w:leftChars="0" w:firstLine="0" w:firstLineChars="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 will display the vendor system challan no. Which user entered in add / edit against this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Location </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location selected by the user in add /edit for this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Vendor name </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name of vendor which was selected by the user against that document while add / edit.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be displayed as in vendor master.</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It will display updated name on new print if users edits vendor name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Vendor Address</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address of vendor as per vendor master which was selected by the user against that document while add / edit.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It will display updated address on new print if users edits vendor address of that vendor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Vendor GST number</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GST number of vendor as per vendor master which was selected by the user against that document while add / edit.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It will display updated GST on new print if users edits vendor GST of that vendor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Narration</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narration mentioned by the user against that document as in add / edit.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Rate type</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rate type as either fix or unfix which is selected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Rate (for 99.50)</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rate (for 99.50%) which is mentioned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Fine rate</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rate (for 99.50%) which is mentioned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Item details table - sr no.</w:t>
            </w:r>
          </w:p>
        </w:tc>
        <w:tc>
          <w:tcPr>
            <w:tcW w:w="91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Sr. No. for each row in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Item details table - item</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list of items in each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Item details table - category</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list of categories in each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Item details table - KT</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KT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Item details table - W/MK</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W/MK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Item details table - pcs</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pcs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Item details table - gross wt</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gross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Item details table - BB wt</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BB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Item details table - stone wt</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stone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Item details table - other wt</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other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Item details table - net wt</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net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Item details table - wastage</w:t>
            </w:r>
          </w:p>
        </w:tc>
        <w:tc>
          <w:tcPr>
            <w:tcW w:w="91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wastage of each item row which was elected by the user in add.</w:t>
            </w:r>
          </w:p>
        </w:tc>
      </w:tr>
    </w:tbl>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authorized user marks the doc as received, then its received action will be removed whereas this doc will be displayed in design check process menu.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w:t>
      </w:r>
      <w:r>
        <w:rPr>
          <w:rFonts w:hint="default" w:ascii="Calibri" w:hAnsi="Calibri" w:cs="Calibri"/>
          <w:b/>
          <w:bCs/>
          <w:sz w:val="24"/>
          <w:szCs w:val="24"/>
          <w:highlight w:val="none"/>
          <w:lang w:val="en-US"/>
        </w:rPr>
        <w:t>design check</w:t>
      </w:r>
      <w:r>
        <w:rPr>
          <w:rFonts w:hint="default" w:ascii="Calibri" w:hAnsi="Calibri" w:cs="Calibri"/>
          <w:sz w:val="24"/>
          <w:szCs w:val="24"/>
          <w:highlight w:val="none"/>
          <w:lang w:val="en-US"/>
        </w:rPr>
        <w:t xml:space="preserve"> phase, from Issue data action, user enters the details of accepted and rejected pcs and submits the challan to further process.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Design check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w:t>
      </w:r>
      <w:r>
        <w:rPr>
          <w:rFonts w:hint="default" w:ascii="Calibri" w:hAnsi="Calibri" w:cs="Calibri"/>
          <w:b w:val="0"/>
          <w:bCs w:val="0"/>
          <w:sz w:val="24"/>
          <w:szCs w:val="24"/>
          <w:highlight w:val="none"/>
          <w:lang w:val="en-US"/>
        </w:rPr>
        <w:t>design check</w:t>
      </w:r>
      <w:r>
        <w:rPr>
          <w:rFonts w:hint="default" w:ascii="Calibri" w:hAnsi="Calibri" w:cs="Calibri"/>
          <w:sz w:val="24"/>
          <w:szCs w:val="24"/>
          <w:highlight w:val="none"/>
          <w:lang w:val="en-US"/>
        </w:rPr>
        <w:t xml:space="preserve"> is done, the accepted pcs and all details in the document will be forwarded to </w:t>
      </w:r>
      <w:r>
        <w:rPr>
          <w:rFonts w:hint="default" w:ascii="Calibri" w:hAnsi="Calibri" w:cs="Calibri"/>
          <w:b/>
          <w:bCs/>
          <w:sz w:val="24"/>
          <w:szCs w:val="24"/>
          <w:highlight w:val="none"/>
          <w:lang w:val="en-US"/>
        </w:rPr>
        <w:t>QC check</w:t>
      </w:r>
      <w:r>
        <w:rPr>
          <w:rFonts w:hint="default" w:ascii="Calibri" w:hAnsi="Calibri" w:cs="Calibri"/>
          <w:sz w:val="24"/>
          <w:szCs w:val="24"/>
          <w:highlight w:val="none"/>
          <w:lang w:val="en-US"/>
        </w:rPr>
        <w:t xml:space="preserve"> process. The documents received from design check process will be first displayed to QC incharge in QC check menu. Here, QC incharge will first split the document into present employees.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QC check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all the QC incharge has submitted details of accepted / rejected in QCcheck -&gt; issued action, then total accepted gross wt, total accepted net wt, total accepted pcs will be displayed to </w:t>
      </w:r>
      <w:r>
        <w:rPr>
          <w:rFonts w:hint="default" w:ascii="Calibri" w:hAnsi="Calibri" w:cs="Calibri"/>
          <w:b/>
          <w:bCs/>
          <w:sz w:val="24"/>
          <w:szCs w:val="24"/>
          <w:highlight w:val="none"/>
          <w:lang w:val="en-US"/>
        </w:rPr>
        <w:t xml:space="preserve">POcheck </w:t>
      </w:r>
      <w:r>
        <w:rPr>
          <w:rFonts w:hint="default" w:ascii="Calibri" w:hAnsi="Calibri" w:cs="Calibri"/>
          <w:sz w:val="24"/>
          <w:szCs w:val="24"/>
          <w:highlight w:val="none"/>
          <w:lang w:val="en-US"/>
        </w:rPr>
        <w:t xml:space="preserve">process for the respective doc. </w:t>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br w:type="textWrapping"/>
      </w:r>
      <w:r>
        <w:rPr>
          <w:rFonts w:hint="default" w:ascii="Calibri" w:hAnsi="Calibri" w:cs="Calibr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PO check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Further, the accepted pcs from PO check process are forwarded to </w:t>
      </w:r>
      <w:r>
        <w:rPr>
          <w:rFonts w:hint="default" w:ascii="Calibri" w:hAnsi="Calibri" w:cs="Calibri"/>
          <w:b/>
          <w:bCs/>
          <w:sz w:val="24"/>
          <w:szCs w:val="24"/>
          <w:highlight w:val="none"/>
          <w:lang w:val="en-US"/>
        </w:rPr>
        <w:t>HM check</w:t>
      </w:r>
      <w:r>
        <w:rPr>
          <w:rFonts w:hint="default" w:ascii="Calibri" w:hAnsi="Calibri" w:cs="Calibri"/>
          <w:sz w:val="24"/>
          <w:szCs w:val="24"/>
          <w:highlight w:val="none"/>
          <w:lang w:val="en-US"/>
        </w:rPr>
        <w:t xml:space="preserve"> process. And in generate slip, the total details of rejected and accepted pcs, wt will be displayed.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HM check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HM check issued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2056765" cy="4622165"/>
            <wp:effectExtent l="0" t="0" r="635" b="63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5"/>
                    <a:stretch>
                      <a:fillRect/>
                    </a:stretch>
                  </pic:blipFill>
                  <pic:spPr>
                    <a:xfrm>
                      <a:off x="0" y="0"/>
                      <a:ext cx="2056765" cy="4622165"/>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Receipt after HM check </w:t>
      </w:r>
    </w:p>
    <w:p>
      <w:pPr>
        <w:jc w:val="both"/>
        <w:rPr>
          <w:rFonts w:hint="default" w:ascii="Calibri" w:hAnsi="Calibri" w:cs="Calibri"/>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Whenever pcs are rejected in each checking process, it will be displayed in view action of documents in material issue as well.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b w:val="0"/>
          <w:bCs w:val="0"/>
          <w:i w:val="0"/>
          <w:iCs w:val="0"/>
          <w:color w:val="000000" w:themeColor="text1"/>
          <w:sz w:val="24"/>
          <w:szCs w:val="24"/>
          <w:highlight w:val="none"/>
          <w:lang w:val="en-US"/>
          <w14:textFill>
            <w14:solidFill>
              <w14:schemeClr w14:val="tx1"/>
            </w14:solidFill>
          </w14:textFill>
        </w:rPr>
      </w:pPr>
      <w:r>
        <w:rPr>
          <w:rFonts w:hint="default" w:ascii="Calibri" w:hAnsi="Calibri" w:cs="Calibri"/>
          <w:b w:val="0"/>
          <w:bCs w:val="0"/>
          <w:i w:val="0"/>
          <w:iCs w:val="0"/>
          <w:color w:val="000000" w:themeColor="text1"/>
          <w:sz w:val="24"/>
          <w:szCs w:val="24"/>
          <w:highlight w:val="none"/>
          <w:lang w:val="en-US"/>
          <w14:textFill>
            <w14:solidFill>
              <w14:schemeClr w14:val="tx1"/>
            </w14:solidFill>
          </w14:textFill>
        </w:rPr>
        <w:t xml:space="preserve">Fig: material issue -&gt; view action </w:t>
      </w:r>
    </w:p>
    <w:p>
      <w:pPr>
        <w:jc w:val="both"/>
        <w:rPr>
          <w:rFonts w:hint="default" w:ascii="Calibri" w:hAnsi="Calibri" w:cs="Calibri"/>
          <w:b w:val="0"/>
          <w:bCs w:val="0"/>
          <w:i w:val="0"/>
          <w:iCs w:val="0"/>
          <w:color w:val="000000" w:themeColor="text1"/>
          <w:sz w:val="24"/>
          <w:szCs w:val="24"/>
          <w:highlight w:val="none"/>
          <w:lang w:val="en-US"/>
          <w14:textFill>
            <w14:solidFill>
              <w14:schemeClr w14:val="tx1"/>
            </w14:solidFill>
          </w14:textFill>
        </w:rPr>
      </w:pPr>
    </w:p>
    <w:p>
      <w:pPr>
        <w:jc w:val="both"/>
        <w:rPr>
          <w:rFonts w:hint="default" w:ascii="Calibri" w:hAnsi="Calibri" w:cs="Calibri"/>
          <w:b w:val="0"/>
          <w:bCs w:val="0"/>
          <w:i w:val="0"/>
          <w:iCs w:val="0"/>
          <w:sz w:val="24"/>
          <w:szCs w:val="24"/>
          <w:highlight w:val="none"/>
          <w:u w:val="none"/>
          <w:lang w:val="en-US"/>
        </w:rPr>
      </w:pPr>
      <w:r>
        <w:rPr>
          <w:rFonts w:hint="default" w:ascii="Calibri" w:hAnsi="Calibri" w:cs="Calibri"/>
          <w:b w:val="0"/>
          <w:bCs w:val="0"/>
          <w:i w:val="0"/>
          <w:iCs w:val="0"/>
          <w:sz w:val="24"/>
          <w:szCs w:val="24"/>
          <w:highlight w:val="none"/>
          <w:lang w:val="en-US"/>
        </w:rPr>
        <w:t xml:space="preserve">Once the HM check process for the document is completed, then only ‘on approval out challan’ action will be displayed in material issue menu for that document. (This action will not be displayed until all checking processes for that document are completed.) </w:t>
      </w:r>
      <w:r>
        <w:rPr>
          <w:rFonts w:hint="default" w:ascii="Calibri" w:hAnsi="Calibri" w:cs="Calibri"/>
          <w:b w:val="0"/>
          <w:bCs w:val="0"/>
          <w:i w:val="0"/>
          <w:iCs w:val="0"/>
          <w:sz w:val="24"/>
          <w:szCs w:val="24"/>
          <w:highlight w:val="none"/>
          <w:u w:val="none"/>
          <w:lang w:val="en-US"/>
        </w:rPr>
        <w:t xml:space="preserve">If all pcs are rejected from the document, then ‘on approval out’ action will display all details as 0 in the table. </w:t>
      </w:r>
    </w:p>
    <w:p>
      <w:pPr>
        <w:jc w:val="both"/>
        <w:rPr>
          <w:rFonts w:hint="default" w:ascii="Calibri" w:hAnsi="Calibri" w:cs="Calibri"/>
          <w:b w:val="0"/>
          <w:bCs w:val="0"/>
          <w:i w:val="0"/>
          <w:iCs w:val="0"/>
          <w:sz w:val="24"/>
          <w:szCs w:val="24"/>
          <w:highlight w:val="none"/>
          <w:u w:val="none"/>
          <w:lang w:val="en-US"/>
        </w:rPr>
      </w:pPr>
    </w:p>
    <w:p>
      <w:pPr>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Once user clicks on ‘on approval out’ action, pop up message will be displayed where user will be able to select ‘from location’. It should display list of active branches from branch master. It will be single select. This selected location and its details will be displayed on challan.</w:t>
      </w:r>
    </w:p>
    <w:p>
      <w:pPr>
        <w:jc w:val="both"/>
        <w:rPr>
          <w:rFonts w:hint="default" w:ascii="Calibri" w:hAnsi="Calibri" w:cs="Calibri"/>
          <w:b w:val="0"/>
          <w:bCs w:val="0"/>
          <w:i w:val="0"/>
          <w:iCs w:val="0"/>
          <w:sz w:val="24"/>
          <w:szCs w:val="24"/>
          <w:highlight w:val="yellow"/>
          <w:lang w:val="en-US"/>
        </w:rPr>
      </w:pPr>
    </w:p>
    <w:p>
      <w:pPr>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Further, user shoul be able to download print multiple times with address as per selected from location, however selecting ‘from location’ will be one time action I.e. user will be able to select ‘from location’ only once.</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5273675" cy="2559050"/>
            <wp:effectExtent l="0" t="0" r="9525" b="6350"/>
            <wp:docPr id="15" name="Picture 15" descr="on approval out challan - from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n approval out challan - from location"/>
                    <pic:cNvPicPr>
                      <a:picLocks noChangeAspect="1"/>
                    </pic:cNvPicPr>
                  </pic:nvPicPr>
                  <pic:blipFill>
                    <a:blip r:embed="rId17"/>
                    <a:stretch>
                      <a:fillRect/>
                    </a:stretch>
                  </pic:blipFill>
                  <pic:spPr>
                    <a:xfrm>
                      <a:off x="0" y="0"/>
                      <a:ext cx="5273675" cy="2559050"/>
                    </a:xfrm>
                    <a:prstGeom prst="rect">
                      <a:avLst/>
                    </a:prstGeom>
                  </pic:spPr>
                </pic:pic>
              </a:graphicData>
            </a:graphic>
          </wp:inline>
        </w:drawing>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On approval out -&gt; from location</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confirm button, then challan will be displayed in new tab. It will display following fields: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From: </w:t>
      </w:r>
    </w:p>
    <w:p>
      <w:pPr>
        <w:numPr>
          <w:ilvl w:val="0"/>
          <w:numId w:val="7"/>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Chandukaka Company name </w:t>
      </w:r>
    </w:p>
    <w:p>
      <w:pPr>
        <w:numPr>
          <w:ilvl w:val="0"/>
          <w:numId w:val="7"/>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7"/>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7"/>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Phone no.</w:t>
      </w:r>
    </w:p>
    <w:p>
      <w:pPr>
        <w:numPr>
          <w:ilvl w:val="0"/>
          <w:numId w:val="7"/>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To: </w:t>
      </w:r>
    </w:p>
    <w:p>
      <w:pPr>
        <w:numPr>
          <w:ilvl w:val="0"/>
          <w:numId w:val="8"/>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Name</w:t>
      </w:r>
    </w:p>
    <w:p>
      <w:pPr>
        <w:numPr>
          <w:ilvl w:val="0"/>
          <w:numId w:val="8"/>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Address</w:t>
      </w:r>
    </w:p>
    <w:p>
      <w:pPr>
        <w:numPr>
          <w:ilvl w:val="0"/>
          <w:numId w:val="8"/>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GST no.</w:t>
      </w:r>
    </w:p>
    <w:p>
      <w:pPr>
        <w:numPr>
          <w:ilvl w:val="0"/>
          <w:numId w:val="8"/>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pan no.</w:t>
      </w:r>
    </w:p>
    <w:p>
      <w:pPr>
        <w:numPr>
          <w:ilvl w:val="0"/>
          <w:numId w:val="8"/>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phone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Doc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Issued Date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 bill no.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Narration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Sr. No.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Item name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KT</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W/MK</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Rejected pcs</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Rejected gross wt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Rejected net wt </w:t>
      </w:r>
    </w:p>
    <w:p>
      <w:pPr>
        <w:jc w:val="both"/>
        <w:rPr>
          <w:rFonts w:hint="default" w:ascii="Calibri" w:hAnsi="Calibri" w:cs="Calibri"/>
          <w:b/>
          <w:bCs/>
          <w:i w:val="0"/>
          <w:iCs w:val="0"/>
          <w:color w:val="2E75B6" w:themeColor="accent1" w:themeShade="BF"/>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9865" cy="5824855"/>
            <wp:effectExtent l="0" t="0" r="635"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8"/>
                    <a:stretch>
                      <a:fillRect/>
                    </a:stretch>
                  </pic:blipFill>
                  <pic:spPr>
                    <a:xfrm>
                      <a:off x="0" y="0"/>
                      <a:ext cx="5269865" cy="5824855"/>
                    </a:xfrm>
                    <a:prstGeom prst="rect">
                      <a:avLst/>
                    </a:prstGeom>
                    <a:noFill/>
                    <a:ln>
                      <a:noFill/>
                    </a:ln>
                  </pic:spPr>
                </pic:pic>
              </a:graphicData>
            </a:graphic>
          </wp:inline>
        </w:drawing>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On approval out challan</w:t>
      </w:r>
    </w:p>
    <w:p>
      <w:pPr>
        <w:jc w:val="both"/>
        <w:rPr>
          <w:rFonts w:hint="default" w:ascii="Calibri" w:hAnsi="Calibri" w:cs="Calibr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327"/>
        <w:gridCol w:w="1672"/>
        <w:gridCol w:w="3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98"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2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78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From details </w:t>
            </w:r>
          </w:p>
        </w:tc>
        <w:tc>
          <w:tcPr>
            <w:tcW w:w="132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represents the details of the location from which the stock is being dispatched.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company name, gst no., pan no. and ph no. From cu_master_setting table. </w:t>
            </w:r>
            <w:r>
              <w:rPr>
                <w:rFonts w:hint="default" w:ascii="Calibri" w:hAnsi="Calibri" w:cs="Calibri"/>
                <w:b w:val="0"/>
                <w:bCs w:val="0"/>
                <w:i w:val="0"/>
                <w:iCs w:val="0"/>
                <w:sz w:val="24"/>
                <w:szCs w:val="24"/>
                <w:highlight w:val="yellow"/>
                <w:vertAlign w:val="baseline"/>
                <w:lang w:val="en-US"/>
              </w:rPr>
              <w:t>Whereas, it will display the address from branch master against that selected branch.</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Setting number 43 (here 43 is company name), setting no. 46 for pan no. and setting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To details</w:t>
            </w:r>
          </w:p>
        </w:tc>
        <w:tc>
          <w:tcPr>
            <w:tcW w:w="132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vendor details from vendor master.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Vendor will be the one which was selected while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Doc no. </w:t>
            </w:r>
          </w:p>
        </w:tc>
        <w:tc>
          <w:tcPr>
            <w:tcW w:w="132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doc. No. Which was generated after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Issued date </w:t>
            </w:r>
          </w:p>
        </w:tc>
        <w:tc>
          <w:tcPr>
            <w:tcW w:w="132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date on which the doc. Number was added in the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Challan no. / bill no. </w:t>
            </w:r>
          </w:p>
        </w:tc>
        <w:tc>
          <w:tcPr>
            <w:tcW w:w="132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challan no. Which was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Vendor systemchallan no.</w:t>
            </w:r>
          </w:p>
        </w:tc>
        <w:tc>
          <w:tcPr>
            <w:tcW w:w="132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It will display the challan no. Which was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Narration </w:t>
            </w:r>
          </w:p>
        </w:tc>
        <w:tc>
          <w:tcPr>
            <w:tcW w:w="132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narration 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Sr. no</w:t>
            </w:r>
          </w:p>
        </w:tc>
        <w:tc>
          <w:tcPr>
            <w:tcW w:w="132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no. of items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Item name </w:t>
            </w:r>
          </w:p>
        </w:tc>
        <w:tc>
          <w:tcPr>
            <w:tcW w:w="132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names of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KT</w:t>
            </w:r>
          </w:p>
        </w:tc>
        <w:tc>
          <w:tcPr>
            <w:tcW w:w="132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KT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W/MK</w:t>
            </w:r>
          </w:p>
        </w:tc>
        <w:tc>
          <w:tcPr>
            <w:tcW w:w="132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W/MK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pcs </w:t>
            </w:r>
          </w:p>
        </w:tc>
        <w:tc>
          <w:tcPr>
            <w:tcW w:w="132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pcs of each item in that document as per rejected pcs in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gross wt </w:t>
            </w:r>
          </w:p>
        </w:tc>
        <w:tc>
          <w:tcPr>
            <w:tcW w:w="132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gross wt of each item in that document as per rejected gross wt until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net wt </w:t>
            </w:r>
          </w:p>
        </w:tc>
        <w:tc>
          <w:tcPr>
            <w:tcW w:w="132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78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net wt of each item in that document as per rejected net wt in HM check process. </w:t>
            </w:r>
          </w:p>
        </w:tc>
      </w:tr>
    </w:tbl>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User will be able to download and print on approval out challan multiple times. </w:t>
      </w:r>
    </w:p>
    <w:p>
      <w:pPr>
        <w:jc w:val="both"/>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user clicks on </w:t>
      </w:r>
      <w:r>
        <w:rPr>
          <w:rFonts w:hint="default" w:ascii="Calibri" w:hAnsi="Calibri" w:cs="Calibri"/>
          <w:b/>
          <w:bCs/>
          <w:i w:val="0"/>
          <w:iCs w:val="0"/>
          <w:sz w:val="24"/>
          <w:szCs w:val="24"/>
          <w:lang w:val="en-US"/>
        </w:rPr>
        <w:t>Material issue reports</w:t>
      </w:r>
      <w:r>
        <w:rPr>
          <w:rFonts w:hint="default" w:ascii="Calibri" w:hAnsi="Calibri" w:cs="Calibri"/>
          <w:b w:val="0"/>
          <w:bCs w:val="0"/>
          <w:i w:val="0"/>
          <w:iCs w:val="0"/>
          <w:sz w:val="24"/>
          <w:szCs w:val="24"/>
          <w:lang w:val="en-US"/>
        </w:rPr>
        <w:t xml:space="preserve">, it displays following fields: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From Date</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To date</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Type wise reports</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User wise reports</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Type wise and user wise reports</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All reports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Submit button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Reset button</w:t>
      </w:r>
    </w:p>
    <w:p>
      <w:pPr>
        <w:numPr>
          <w:ilvl w:val="0"/>
          <w:numId w:val="0"/>
        </w:numPr>
        <w:jc w:val="left"/>
        <w:rPr>
          <w:rFonts w:hint="default" w:ascii="Calibri" w:hAnsi="Calibri" w:cs="Calibr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From Date</w:t>
            </w:r>
          </w:p>
        </w:tc>
        <w:tc>
          <w:tcPr>
            <w:tcW w:w="1073"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Calender date picker</w:t>
            </w:r>
          </w:p>
        </w:tc>
        <w:tc>
          <w:tcPr>
            <w:tcW w:w="158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Mandatory</w:t>
            </w:r>
          </w:p>
        </w:tc>
        <w:tc>
          <w:tcPr>
            <w:tcW w:w="1184"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b w:val="0"/>
                <w:bCs w:val="0"/>
                <w:i w:val="0"/>
                <w:iCs w:val="0"/>
                <w:sz w:val="24"/>
                <w:szCs w:val="24"/>
                <w:vertAlign w:val="baseline"/>
                <w:lang w:val="en-US"/>
              </w:rPr>
              <w:t xml:space="preserve">User will select the date from which the document was added in the material issue. </w:t>
            </w:r>
            <w:r>
              <w:rPr>
                <w:rFonts w:hint="default" w:ascii="Calibri" w:hAnsi="Calibri" w:eastAsia="Calibri" w:cs="Calibri"/>
                <w:b w:val="0"/>
                <w:sz w:val="24"/>
                <w:szCs w:val="24"/>
                <w:highlight w:val="none"/>
                <w:shd w:val="clear" w:fill="auto"/>
                <w:vertAlign w:val="baseline"/>
                <w:rtl w:val="0"/>
                <w:lang w:val="en-US"/>
              </w:rPr>
              <w:t xml:space="preserve"> (I.e. from issued date)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be single select and future dates are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To date</w:t>
            </w:r>
          </w:p>
        </w:tc>
        <w:tc>
          <w:tcPr>
            <w:tcW w:w="1073"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Calender date picker</w:t>
            </w:r>
          </w:p>
        </w:tc>
        <w:tc>
          <w:tcPr>
            <w:tcW w:w="1580"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Mandatory</w:t>
            </w:r>
          </w:p>
        </w:tc>
        <w:tc>
          <w:tcPr>
            <w:tcW w:w="1184"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Yes</w:t>
            </w:r>
          </w:p>
        </w:tc>
        <w:tc>
          <w:tcPr>
            <w:tcW w:w="3397" w:type="dxa"/>
            <w:vAlign w:val="top"/>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b w:val="0"/>
                <w:bCs w:val="0"/>
                <w:i w:val="0"/>
                <w:iCs w:val="0"/>
                <w:sz w:val="24"/>
                <w:szCs w:val="24"/>
                <w:vertAlign w:val="baseline"/>
                <w:lang w:val="en-US"/>
              </w:rPr>
              <w:t xml:space="preserve">User will select the date till which the document was added in the material issue. </w:t>
            </w:r>
            <w:r>
              <w:rPr>
                <w:rFonts w:hint="default" w:ascii="Calibri" w:hAnsi="Calibri" w:eastAsia="Calibri" w:cs="Calibri"/>
                <w:b w:val="0"/>
                <w:sz w:val="24"/>
                <w:szCs w:val="24"/>
                <w:highlight w:val="none"/>
                <w:shd w:val="clear" w:fill="auto"/>
                <w:vertAlign w:val="baseline"/>
                <w:rtl w:val="0"/>
                <w:lang w:val="en-US"/>
              </w:rPr>
              <w:t xml:space="preserve"> (I.e. till issued date)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eastAsia="zh-CN" w:bidi="ar-SA"/>
              </w:rPr>
            </w:pPr>
            <w:r>
              <w:rPr>
                <w:rFonts w:hint="default" w:ascii="Calibri" w:hAnsi="Calibri" w:eastAsia="Calibri" w:cs="Calibri"/>
                <w:b w:val="0"/>
                <w:sz w:val="24"/>
                <w:szCs w:val="24"/>
                <w:highlight w:val="none"/>
                <w:shd w:val="clear" w:fill="auto"/>
                <w:vertAlign w:val="baseline"/>
                <w:rtl w:val="0"/>
                <w:lang w:val="en-US"/>
              </w:rPr>
              <w:t xml:space="preserve">Validation: It will be single select and future dates are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Type wise reports</w:t>
            </w:r>
          </w:p>
        </w:tc>
        <w:tc>
          <w:tcPr>
            <w:tcW w:w="1073"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Check box </w:t>
            </w:r>
          </w:p>
        </w:tc>
        <w:tc>
          <w:tcPr>
            <w:tcW w:w="1580"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view the report by the checking type (Design check / qc check / po check / hm check). The report will display the fields of the selected type only.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clicks on type wise report check-box, then report type drop-down will be displayed below which will be mandatory. It will be single select.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If user selects type wise report and any one type (design check / qc check / hm check / po check) and clicks on submit button, it will display the documents which are issued I.e. added between the selected filters dates and the details of that document related to design process. Report will display following fields in the grid and export:</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Sr. No.</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Issued date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User name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Doc no.</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Karagir name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Vendor system 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Rate type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Rate for 99.50% </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Fine rate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Location</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Narration</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Received status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Current status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Time difference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Item</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Making</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Gross wt</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Net wt</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Gross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Net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Pcs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Gross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Net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Pcs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Total pcs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Total gross wt</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Total net wt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Add to received status</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accepted and rejected details here based on the type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User wise reports</w:t>
            </w:r>
          </w:p>
        </w:tc>
        <w:tc>
          <w:tcPr>
            <w:tcW w:w="1073"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Check box</w:t>
            </w:r>
          </w:p>
        </w:tc>
        <w:tc>
          <w:tcPr>
            <w:tcW w:w="1580"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view the documents in the report of specific vendor only by clicking here to know which user has done checking in which stage.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click on ‘user wise report’ then users drop-down will be displayed where user will select the vendor for which the data is to be displayed. It will be single select.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As per selected vendor name, it will display the documents in the grid of the selected vendor only.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If user checks user wise report check-box and selects one of the vendor name in the users field, it will display following columns in the report: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Sr. No.</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Issued date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User name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Doc no.</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Karagir name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Vendor system 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Rate type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Rate for 99.50% </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Fine rate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Location</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Narration</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Received status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Current status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Time difference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Item</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Making</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Gross wt</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Net wt</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Design user</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QC user</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PO user</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HM user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Received status to design check update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Design check update to QC check update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QC check update to PO check update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PO check update to print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Print to HM check update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b w:val="0"/>
                <w:bCs w:val="0"/>
                <w:i w:val="0"/>
                <w:iCs w:val="0"/>
                <w:sz w:val="24"/>
                <w:szCs w:val="24"/>
                <w:lang w:val="en-US"/>
              </w:rPr>
              <w:t>Time difference start to end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Type wise User wise report</w:t>
            </w:r>
          </w:p>
        </w:tc>
        <w:tc>
          <w:tcPr>
            <w:tcW w:w="1073"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Check box</w:t>
            </w:r>
          </w:p>
        </w:tc>
        <w:tc>
          <w:tcPr>
            <w:tcW w:w="1580"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view documents by specific checking type and vendor.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clicks on type wise user report then report type and user drop-down will be displayed. Both will be single select each. It will display following columns in grid: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Sr. No.</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Issued date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User name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Doc no.</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Karagir name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Vendor system 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Rate type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Rate for 99.50% </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Fine rate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Location</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Narration</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Received status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Current status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Time difference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Item</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Making</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Gross wt</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Net wt</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Gross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Net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Pcs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Gross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Net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Pcs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Narration</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Received status to design check , etc. - Here it will display the columns based on the checking type selected.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All reports</w:t>
            </w:r>
          </w:p>
        </w:tc>
        <w:tc>
          <w:tcPr>
            <w:tcW w:w="1073"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Check box</w:t>
            </w:r>
          </w:p>
        </w:tc>
        <w:tc>
          <w:tcPr>
            <w:tcW w:w="1580"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selects all reports, all details of each document will be displayed which were issued within selected dates in filter.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following columns in the grid:</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Sr. No.</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Date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Doc no.</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Material created by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Material accepted by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Karagir name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Sub supplier name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Vendor system 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Rate type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Rate for 99.50% </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Fine rate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Is rd purchase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Location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Narration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Received status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Current status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Issued date and time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Received date and timing</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Time difference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Item</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Making</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Gross wt</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Net wt</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Design Gross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Design Net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Design Pcs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Design Gross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Design Net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Design Pcs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Design narration</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QC Gross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QC Net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QC Pcs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QC Gross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QC Net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QC Pcs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Qc narration</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PO Gross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PO Net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PO Pcs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PO Gross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PO Net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PO Pcs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PO narration</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HM Gross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HM Net wt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HM Pcs rejected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HM Gross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HM Net wt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HM Pcs accepted</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HM narration</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Black bits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Stone wt</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Stone amt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Other charges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Extra stone wt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Hallmark tunch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Hallmark pcs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Received status to design check update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Design check update to QC check update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QC check update to PO check update</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PO check update to print </w:t>
            </w:r>
          </w:p>
          <w:p>
            <w:pPr>
              <w:widowControl w:val="0"/>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Print to HM check update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b w:val="0"/>
                <w:bCs w:val="0"/>
                <w:i w:val="0"/>
                <w:iCs w:val="0"/>
                <w:sz w:val="24"/>
                <w:szCs w:val="24"/>
                <w:lang w:val="en-US"/>
              </w:rPr>
              <w:t>Time difference start to end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Submit</w:t>
            </w:r>
          </w:p>
        </w:tc>
        <w:tc>
          <w:tcPr>
            <w:tcW w:w="1073"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Click</w:t>
            </w:r>
          </w:p>
        </w:tc>
        <w:tc>
          <w:tcPr>
            <w:tcW w:w="1580"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w:t>
            </w:r>
          </w:p>
        </w:tc>
        <w:tc>
          <w:tcPr>
            <w:tcW w:w="1184" w:type="dxa"/>
            <w:vAlign w:val="top"/>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selects dates, report type and clicks on submit button, expected report will be displayed in the gird.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In case, user doesn’t select mandatory fields in filter and clicks on submit button, then error message will be displayed. </w:t>
            </w:r>
          </w:p>
        </w:tc>
      </w:tr>
    </w:tbl>
    <w:p>
      <w:pPr>
        <w:numPr>
          <w:ilvl w:val="0"/>
          <w:numId w:val="0"/>
        </w:numPr>
        <w:jc w:val="left"/>
        <w:rPr>
          <w:rFonts w:hint="default" w:ascii="Calibri" w:hAnsi="Calibri" w:cs="Calibri"/>
          <w:b w:val="0"/>
          <w:bCs w:val="0"/>
          <w:i w:val="0"/>
          <w:iCs w:val="0"/>
          <w:sz w:val="24"/>
          <w:szCs w:val="24"/>
          <w:lang w:val="en-US"/>
        </w:rPr>
      </w:pPr>
    </w:p>
    <w:p>
      <w:pPr>
        <w:numPr>
          <w:ilvl w:val="0"/>
          <w:numId w:val="0"/>
        </w:numPr>
        <w:jc w:val="left"/>
        <w:rPr>
          <w:rFonts w:hint="default" w:ascii="Calibri" w:hAnsi="Calibri" w:cs="Calibri"/>
          <w:sz w:val="24"/>
          <w:szCs w:val="24"/>
        </w:rPr>
      </w:pPr>
      <w:r>
        <w:rPr>
          <w:rFonts w:hint="default" w:ascii="Calibri" w:hAnsi="Calibri" w:cs="Calibri"/>
          <w:sz w:val="24"/>
          <w:szCs w:val="24"/>
        </w:rPr>
        <w:drawing>
          <wp:inline distT="0" distB="0" distL="114300" distR="114300">
            <wp:extent cx="5266690" cy="2962910"/>
            <wp:effectExtent l="0" t="0" r="3810" b="889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Calibri" w:hAnsi="Calibri" w:cs="Calibri"/>
          <w:sz w:val="24"/>
          <w:szCs w:val="24"/>
          <w:lang w:val="en-US"/>
        </w:rPr>
      </w:pPr>
      <w:r>
        <w:rPr>
          <w:rFonts w:hint="default" w:ascii="Calibri" w:hAnsi="Calibri" w:cs="Calibri"/>
          <w:sz w:val="24"/>
          <w:szCs w:val="24"/>
          <w:lang w:val="en-US"/>
        </w:rPr>
        <w:t>Fig: All reports</w:t>
      </w:r>
    </w:p>
    <w:p>
      <w:pPr>
        <w:numPr>
          <w:ilvl w:val="0"/>
          <w:numId w:val="0"/>
        </w:numPr>
        <w:jc w:val="left"/>
        <w:rPr>
          <w:rFonts w:hint="default" w:ascii="Calibri" w:hAnsi="Calibri" w:cs="Calibri"/>
          <w:b w:val="0"/>
          <w:bCs w:val="0"/>
          <w:i w:val="0"/>
          <w:iCs w:val="0"/>
          <w:sz w:val="24"/>
          <w:szCs w:val="24"/>
          <w:lang w:val="en-US"/>
        </w:rPr>
      </w:pPr>
    </w:p>
    <w:p>
      <w:pPr>
        <w:numPr>
          <w:ilvl w:val="0"/>
          <w:numId w:val="0"/>
        </w:num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lang w:val="en-US"/>
        </w:rPr>
        <w:t xml:space="preserve">Once user clicks on export button, csv file will get downloaded displaying all the columns in it as in grid with the documents. </w:t>
      </w:r>
      <w:r>
        <w:rPr>
          <w:rFonts w:hint="default" w:ascii="Calibri" w:hAnsi="Calibri" w:cs="Calibri"/>
          <w:b w:val="0"/>
          <w:bCs w:val="0"/>
          <w:i w:val="0"/>
          <w:iCs w:val="0"/>
          <w:sz w:val="24"/>
          <w:szCs w:val="24"/>
          <w:highlight w:val="yellow"/>
          <w:lang w:val="en-US"/>
        </w:rPr>
        <w:t>Exported file will have all the fields as in grid along with additional fields : challan no, vendor system challan no, rate type, rate for 99.50% and fine frate.</w:t>
      </w:r>
    </w:p>
    <w:p>
      <w:pPr>
        <w:jc w:val="left"/>
        <w:rPr>
          <w:rFonts w:hint="default" w:ascii="Calibri" w:hAnsi="Calibri" w:cs="Calibri"/>
          <w:b w:val="0"/>
          <w:bCs w:val="0"/>
          <w:i w:val="0"/>
          <w:iCs w:val="0"/>
          <w:sz w:val="24"/>
          <w:szCs w:val="24"/>
          <w:highlight w:val="yellow"/>
          <w:lang w:val="en-US"/>
        </w:rPr>
      </w:pPr>
    </w:p>
    <w:p>
      <w:pPr>
        <w:jc w:val="left"/>
        <w:rPr>
          <w:rFonts w:hint="default" w:ascii="Calibri" w:hAnsi="Calibri" w:cs="Calibri"/>
          <w:sz w:val="24"/>
          <w:szCs w:val="24"/>
        </w:rPr>
      </w:pPr>
      <w:r>
        <w:rPr>
          <w:rFonts w:hint="default" w:ascii="Calibri" w:hAnsi="Calibri" w:cs="Calibri"/>
          <w:sz w:val="24"/>
          <w:szCs w:val="24"/>
        </w:rPr>
        <w:drawing>
          <wp:inline distT="0" distB="0" distL="114300" distR="114300">
            <wp:extent cx="5266690" cy="2962910"/>
            <wp:effectExtent l="0" t="0" r="3810" b="889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Fig: Export</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5" w:name="_Toc719"/>
      <w:bookmarkStart w:id="16" w:name="_Toc9305"/>
      <w:r>
        <w:rPr>
          <w:rFonts w:hint="default" w:ascii="Calibri" w:hAnsi="Calibri" w:cs="Calibri"/>
          <w:b/>
          <w:bCs/>
          <w:i w:val="0"/>
          <w:iCs w:val="0"/>
          <w:color w:val="2E75B6" w:themeColor="accent1" w:themeShade="BF"/>
          <w:sz w:val="24"/>
          <w:szCs w:val="24"/>
          <w:highlight w:val="none"/>
          <w:lang w:val="en-US"/>
        </w:rPr>
        <w:t>REFERENCES OF THE USERS</w:t>
      </w:r>
      <w:bookmarkEnd w:id="15"/>
      <w:bookmarkEnd w:id="16"/>
      <w:r>
        <w:rPr>
          <w:rFonts w:hint="default" w:ascii="Calibri" w:hAnsi="Calibri" w:cs="Calibri"/>
          <w:b/>
          <w:bCs/>
          <w:i w:val="0"/>
          <w:iCs w:val="0"/>
          <w:sz w:val="24"/>
          <w:szCs w:val="24"/>
          <w:highlight w:val="none"/>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Actual user</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Prashant pise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goldpn@csjewellers.com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created by (if any)</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Prashant pise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goldpn@csjewellers.com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business analyst</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Manali.bhadirage@techneai.com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developer</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Jaydeep patil</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Jaydeep.patil@techneai.com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Assigned tester </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Amruta kore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Intern@techneai.com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bl>
    <w:p>
      <w:pPr>
        <w:jc w:val="both"/>
        <w:rPr>
          <w:rFonts w:hint="default" w:ascii="Calibri" w:hAnsi="Calibri" w:cs="Calibr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wordWrap w:val="0"/>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MATERIAL ISSUE - ON APPROVAL OUT RECEIPT &amp; ALL REPORTS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7FCEF"/>
    <w:multiLevelType w:val="singleLevel"/>
    <w:tmpl w:val="C197FCEF"/>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1">
    <w:nsid w:val="E0E934FA"/>
    <w:multiLevelType w:val="singleLevel"/>
    <w:tmpl w:val="E0E934FA"/>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1F80558D"/>
    <w:multiLevelType w:val="singleLevel"/>
    <w:tmpl w:val="1F80558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6">
    <w:nsid w:val="378795E7"/>
    <w:multiLevelType w:val="singleLevel"/>
    <w:tmpl w:val="378795E7"/>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7">
    <w:nsid w:val="3A5D499C"/>
    <w:multiLevelType w:val="singleLevel"/>
    <w:tmpl w:val="3A5D499C"/>
    <w:lvl w:ilvl="0" w:tentative="0">
      <w:start w:val="1"/>
      <w:numFmt w:val="bullet"/>
      <w:lvlText w:val=""/>
      <w:lvlJc w:val="left"/>
      <w:pPr>
        <w:tabs>
          <w:tab w:val="left" w:pos="840"/>
        </w:tabs>
        <w:ind w:left="840" w:leftChars="0" w:hanging="420" w:firstLineChars="0"/>
      </w:pPr>
      <w:rPr>
        <w:rFonts w:hint="default" w:ascii="Wingdings" w:hAnsi="Wingdings"/>
      </w:rPr>
    </w:lvl>
  </w:abstractNum>
  <w:num w:numId="1">
    <w:abstractNumId w:val="5"/>
  </w:num>
  <w:num w:numId="2">
    <w:abstractNumId w:val="2"/>
  </w:num>
  <w:num w:numId="3">
    <w:abstractNumId w:val="3"/>
  </w:num>
  <w:num w:numId="4">
    <w:abstractNumId w:val="4"/>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84CE9"/>
    <w:rsid w:val="008760ED"/>
    <w:rsid w:val="00A35FB1"/>
    <w:rsid w:val="00B97778"/>
    <w:rsid w:val="00CC13C4"/>
    <w:rsid w:val="00D028E2"/>
    <w:rsid w:val="01243A71"/>
    <w:rsid w:val="02447348"/>
    <w:rsid w:val="024C4754"/>
    <w:rsid w:val="026E0D49"/>
    <w:rsid w:val="02A00385"/>
    <w:rsid w:val="02A21041"/>
    <w:rsid w:val="02F22669"/>
    <w:rsid w:val="030A53B3"/>
    <w:rsid w:val="0329549E"/>
    <w:rsid w:val="03482266"/>
    <w:rsid w:val="035D2013"/>
    <w:rsid w:val="03657106"/>
    <w:rsid w:val="03926FEA"/>
    <w:rsid w:val="03DC6164"/>
    <w:rsid w:val="041462BE"/>
    <w:rsid w:val="04A6648F"/>
    <w:rsid w:val="05346592"/>
    <w:rsid w:val="054134AD"/>
    <w:rsid w:val="0547508E"/>
    <w:rsid w:val="058C00A9"/>
    <w:rsid w:val="059B4A47"/>
    <w:rsid w:val="05FE70E3"/>
    <w:rsid w:val="06021ED4"/>
    <w:rsid w:val="063D3082"/>
    <w:rsid w:val="06623584"/>
    <w:rsid w:val="0667732A"/>
    <w:rsid w:val="069114AA"/>
    <w:rsid w:val="071D753B"/>
    <w:rsid w:val="07373BE8"/>
    <w:rsid w:val="07621BE9"/>
    <w:rsid w:val="07D60EE8"/>
    <w:rsid w:val="084B71B4"/>
    <w:rsid w:val="08716B68"/>
    <w:rsid w:val="089D5EE4"/>
    <w:rsid w:val="08C3028D"/>
    <w:rsid w:val="090109D5"/>
    <w:rsid w:val="093830AD"/>
    <w:rsid w:val="09A87DA0"/>
    <w:rsid w:val="0A70662D"/>
    <w:rsid w:val="0A9C10C4"/>
    <w:rsid w:val="0AD61B81"/>
    <w:rsid w:val="0ADB5CDD"/>
    <w:rsid w:val="0AE443EE"/>
    <w:rsid w:val="0AEA1189"/>
    <w:rsid w:val="0B603C52"/>
    <w:rsid w:val="0B6F074F"/>
    <w:rsid w:val="0BAB2B32"/>
    <w:rsid w:val="0BB66944"/>
    <w:rsid w:val="0BE3650F"/>
    <w:rsid w:val="0BEA149C"/>
    <w:rsid w:val="0BEE2322"/>
    <w:rsid w:val="0BF20D28"/>
    <w:rsid w:val="0BFF07E0"/>
    <w:rsid w:val="0C323D10"/>
    <w:rsid w:val="0C5603BC"/>
    <w:rsid w:val="0C611412"/>
    <w:rsid w:val="0CB54732"/>
    <w:rsid w:val="0CF021E0"/>
    <w:rsid w:val="0D0D6EF6"/>
    <w:rsid w:val="0D214C69"/>
    <w:rsid w:val="0DC12675"/>
    <w:rsid w:val="0F2243E3"/>
    <w:rsid w:val="0FA57681"/>
    <w:rsid w:val="0FC95E75"/>
    <w:rsid w:val="0FE92B27"/>
    <w:rsid w:val="0FFB40C6"/>
    <w:rsid w:val="104B1D7A"/>
    <w:rsid w:val="105337CE"/>
    <w:rsid w:val="1056041C"/>
    <w:rsid w:val="10685029"/>
    <w:rsid w:val="10E0563D"/>
    <w:rsid w:val="110440A7"/>
    <w:rsid w:val="11295A20"/>
    <w:rsid w:val="115049F7"/>
    <w:rsid w:val="11877E6D"/>
    <w:rsid w:val="118B7CD4"/>
    <w:rsid w:val="11D861DF"/>
    <w:rsid w:val="12141562"/>
    <w:rsid w:val="123526EB"/>
    <w:rsid w:val="128175D7"/>
    <w:rsid w:val="128820E1"/>
    <w:rsid w:val="13B660AC"/>
    <w:rsid w:val="13E968BA"/>
    <w:rsid w:val="140219E2"/>
    <w:rsid w:val="1410457B"/>
    <w:rsid w:val="14A26068"/>
    <w:rsid w:val="14AE3227"/>
    <w:rsid w:val="14FF0269"/>
    <w:rsid w:val="15910C41"/>
    <w:rsid w:val="15B605E5"/>
    <w:rsid w:val="162503E3"/>
    <w:rsid w:val="16255247"/>
    <w:rsid w:val="1628354E"/>
    <w:rsid w:val="16620247"/>
    <w:rsid w:val="16884C04"/>
    <w:rsid w:val="16892685"/>
    <w:rsid w:val="16D62785"/>
    <w:rsid w:val="16E60821"/>
    <w:rsid w:val="16F7073B"/>
    <w:rsid w:val="17386FA6"/>
    <w:rsid w:val="1757411A"/>
    <w:rsid w:val="17B96D57"/>
    <w:rsid w:val="17C1105C"/>
    <w:rsid w:val="17C4240D"/>
    <w:rsid w:val="17F6116D"/>
    <w:rsid w:val="18104A8B"/>
    <w:rsid w:val="18376EC9"/>
    <w:rsid w:val="183F5EE7"/>
    <w:rsid w:val="18847755"/>
    <w:rsid w:val="188C65D3"/>
    <w:rsid w:val="18A74BFE"/>
    <w:rsid w:val="18D212C6"/>
    <w:rsid w:val="18D2785B"/>
    <w:rsid w:val="18D3055C"/>
    <w:rsid w:val="18F44CFE"/>
    <w:rsid w:val="193A152D"/>
    <w:rsid w:val="19472589"/>
    <w:rsid w:val="195D0EAA"/>
    <w:rsid w:val="197607B7"/>
    <w:rsid w:val="19AD2041"/>
    <w:rsid w:val="19D16C6A"/>
    <w:rsid w:val="19E90A8E"/>
    <w:rsid w:val="19F17E3E"/>
    <w:rsid w:val="19FE4B29"/>
    <w:rsid w:val="1A0D12DF"/>
    <w:rsid w:val="1A2C531A"/>
    <w:rsid w:val="1A47372A"/>
    <w:rsid w:val="1AB52760"/>
    <w:rsid w:val="1AB958E3"/>
    <w:rsid w:val="1ACC2385"/>
    <w:rsid w:val="1AD55213"/>
    <w:rsid w:val="1ADA169B"/>
    <w:rsid w:val="1AF9414E"/>
    <w:rsid w:val="1B394F38"/>
    <w:rsid w:val="1C07688A"/>
    <w:rsid w:val="1C091D8D"/>
    <w:rsid w:val="1C220738"/>
    <w:rsid w:val="1C294840"/>
    <w:rsid w:val="1CB42226"/>
    <w:rsid w:val="1CEC1BB4"/>
    <w:rsid w:val="1D194148"/>
    <w:rsid w:val="1D6B315A"/>
    <w:rsid w:val="1D6F2959"/>
    <w:rsid w:val="1DC92B02"/>
    <w:rsid w:val="1EAF32E5"/>
    <w:rsid w:val="1EAF37D3"/>
    <w:rsid w:val="1EE84744"/>
    <w:rsid w:val="1EEF62CD"/>
    <w:rsid w:val="1F0217F7"/>
    <w:rsid w:val="1F7929AE"/>
    <w:rsid w:val="1F8B7B04"/>
    <w:rsid w:val="1FCC023A"/>
    <w:rsid w:val="1FE04BDC"/>
    <w:rsid w:val="1FE55560"/>
    <w:rsid w:val="203565E4"/>
    <w:rsid w:val="2058589F"/>
    <w:rsid w:val="20A74EA9"/>
    <w:rsid w:val="20AC6A7E"/>
    <w:rsid w:val="21032F38"/>
    <w:rsid w:val="2183579A"/>
    <w:rsid w:val="21A223BE"/>
    <w:rsid w:val="21B7325D"/>
    <w:rsid w:val="21BE2BE8"/>
    <w:rsid w:val="21BF6CED"/>
    <w:rsid w:val="21EF6C3A"/>
    <w:rsid w:val="220620E3"/>
    <w:rsid w:val="22224AD9"/>
    <w:rsid w:val="227C1177"/>
    <w:rsid w:val="22AC2870"/>
    <w:rsid w:val="22B26978"/>
    <w:rsid w:val="22B329AA"/>
    <w:rsid w:val="22F351E3"/>
    <w:rsid w:val="23161447"/>
    <w:rsid w:val="23B4511E"/>
    <w:rsid w:val="23E03B67"/>
    <w:rsid w:val="24341072"/>
    <w:rsid w:val="24753161"/>
    <w:rsid w:val="248144B4"/>
    <w:rsid w:val="24CA2C17"/>
    <w:rsid w:val="24DE5462"/>
    <w:rsid w:val="24E04D0A"/>
    <w:rsid w:val="2561056D"/>
    <w:rsid w:val="25A2704B"/>
    <w:rsid w:val="26365340"/>
    <w:rsid w:val="26963B99"/>
    <w:rsid w:val="26A8437A"/>
    <w:rsid w:val="27001C53"/>
    <w:rsid w:val="273264DD"/>
    <w:rsid w:val="273A38E9"/>
    <w:rsid w:val="279A1EE7"/>
    <w:rsid w:val="27D824EE"/>
    <w:rsid w:val="27DFBDC0"/>
    <w:rsid w:val="28357004"/>
    <w:rsid w:val="28460DF5"/>
    <w:rsid w:val="28593D41"/>
    <w:rsid w:val="285C219A"/>
    <w:rsid w:val="291E4D83"/>
    <w:rsid w:val="294626C4"/>
    <w:rsid w:val="29705B8D"/>
    <w:rsid w:val="29A617E4"/>
    <w:rsid w:val="29F51563"/>
    <w:rsid w:val="29FF3178"/>
    <w:rsid w:val="2A0D46F8"/>
    <w:rsid w:val="2A1B5CDA"/>
    <w:rsid w:val="2A30159C"/>
    <w:rsid w:val="2A69246D"/>
    <w:rsid w:val="2B0F1CB0"/>
    <w:rsid w:val="2B272BDA"/>
    <w:rsid w:val="2B2F7FE6"/>
    <w:rsid w:val="2B5B7BB1"/>
    <w:rsid w:val="2BB948D5"/>
    <w:rsid w:val="2BCB6C93"/>
    <w:rsid w:val="2C1A2C71"/>
    <w:rsid w:val="2C634B60"/>
    <w:rsid w:val="2C956CEB"/>
    <w:rsid w:val="2CC97D88"/>
    <w:rsid w:val="2CCE7A93"/>
    <w:rsid w:val="2CE22EB0"/>
    <w:rsid w:val="2CEC37BF"/>
    <w:rsid w:val="2D010191"/>
    <w:rsid w:val="2D0772C2"/>
    <w:rsid w:val="2D11017C"/>
    <w:rsid w:val="2D11636C"/>
    <w:rsid w:val="2D300A31"/>
    <w:rsid w:val="2D64317E"/>
    <w:rsid w:val="2DA34EFD"/>
    <w:rsid w:val="2DCD6330"/>
    <w:rsid w:val="2E04428C"/>
    <w:rsid w:val="2E1172FE"/>
    <w:rsid w:val="2E210F37"/>
    <w:rsid w:val="2E4B28BB"/>
    <w:rsid w:val="2EA61897"/>
    <w:rsid w:val="2EE56DAF"/>
    <w:rsid w:val="2F0B37BA"/>
    <w:rsid w:val="2F0B703D"/>
    <w:rsid w:val="2F0C4ABE"/>
    <w:rsid w:val="2F2E2A75"/>
    <w:rsid w:val="2F486BEF"/>
    <w:rsid w:val="2F5901D4"/>
    <w:rsid w:val="2F735768"/>
    <w:rsid w:val="30707442"/>
    <w:rsid w:val="307D5C1A"/>
    <w:rsid w:val="30A56DDE"/>
    <w:rsid w:val="30C61284"/>
    <w:rsid w:val="316C3324"/>
    <w:rsid w:val="317437E4"/>
    <w:rsid w:val="318873D1"/>
    <w:rsid w:val="31917CE0"/>
    <w:rsid w:val="31BE28A4"/>
    <w:rsid w:val="31C4473C"/>
    <w:rsid w:val="31D95ED6"/>
    <w:rsid w:val="31F97D80"/>
    <w:rsid w:val="32786CD9"/>
    <w:rsid w:val="327B56DF"/>
    <w:rsid w:val="329A2711"/>
    <w:rsid w:val="329C1497"/>
    <w:rsid w:val="32A93554"/>
    <w:rsid w:val="3307027A"/>
    <w:rsid w:val="335F3754"/>
    <w:rsid w:val="336B086B"/>
    <w:rsid w:val="33760BDC"/>
    <w:rsid w:val="33FC48D7"/>
    <w:rsid w:val="340C2DA8"/>
    <w:rsid w:val="34126A7A"/>
    <w:rsid w:val="344D33DC"/>
    <w:rsid w:val="349C065E"/>
    <w:rsid w:val="350933CD"/>
    <w:rsid w:val="350C4714"/>
    <w:rsid w:val="35BF1D0F"/>
    <w:rsid w:val="35C828C9"/>
    <w:rsid w:val="35C93BCD"/>
    <w:rsid w:val="35ED5087"/>
    <w:rsid w:val="363A0874"/>
    <w:rsid w:val="365C3F6C"/>
    <w:rsid w:val="367155F0"/>
    <w:rsid w:val="36820D95"/>
    <w:rsid w:val="369B3F26"/>
    <w:rsid w:val="36BD56F1"/>
    <w:rsid w:val="36DB148C"/>
    <w:rsid w:val="37123142"/>
    <w:rsid w:val="37235104"/>
    <w:rsid w:val="372D3572"/>
    <w:rsid w:val="3732571E"/>
    <w:rsid w:val="375A4501"/>
    <w:rsid w:val="37661A13"/>
    <w:rsid w:val="37912DF7"/>
    <w:rsid w:val="37CD13CC"/>
    <w:rsid w:val="37CF521C"/>
    <w:rsid w:val="38091EFE"/>
    <w:rsid w:val="38763CC4"/>
    <w:rsid w:val="387E40BB"/>
    <w:rsid w:val="38A07AF3"/>
    <w:rsid w:val="38B22CB8"/>
    <w:rsid w:val="3911492F"/>
    <w:rsid w:val="393E0C76"/>
    <w:rsid w:val="394F2215"/>
    <w:rsid w:val="3951760D"/>
    <w:rsid w:val="395872A2"/>
    <w:rsid w:val="39724E55"/>
    <w:rsid w:val="397336CF"/>
    <w:rsid w:val="399F7A16"/>
    <w:rsid w:val="39A76BCA"/>
    <w:rsid w:val="39C10E87"/>
    <w:rsid w:val="3A34378D"/>
    <w:rsid w:val="3AB36BA1"/>
    <w:rsid w:val="3ACB4F85"/>
    <w:rsid w:val="3AF925D3"/>
    <w:rsid w:val="3AFD53D4"/>
    <w:rsid w:val="3B29751D"/>
    <w:rsid w:val="3B3D1A41"/>
    <w:rsid w:val="3B5E1E02"/>
    <w:rsid w:val="3B799C4F"/>
    <w:rsid w:val="3BBD1F8F"/>
    <w:rsid w:val="3BCC3419"/>
    <w:rsid w:val="3BE375B1"/>
    <w:rsid w:val="3BE47317"/>
    <w:rsid w:val="3C320282"/>
    <w:rsid w:val="3C6D68AF"/>
    <w:rsid w:val="3D264BD0"/>
    <w:rsid w:val="3D5026AD"/>
    <w:rsid w:val="3D5B6538"/>
    <w:rsid w:val="3D694581"/>
    <w:rsid w:val="3D9C6FA1"/>
    <w:rsid w:val="3DA72FF0"/>
    <w:rsid w:val="3DB71065"/>
    <w:rsid w:val="3DE06791"/>
    <w:rsid w:val="3E064452"/>
    <w:rsid w:val="3E1F0B6E"/>
    <w:rsid w:val="3E4C1343"/>
    <w:rsid w:val="3E592BD7"/>
    <w:rsid w:val="3EC71472"/>
    <w:rsid w:val="3ED65A24"/>
    <w:rsid w:val="3EE13DB5"/>
    <w:rsid w:val="3F0C5EFE"/>
    <w:rsid w:val="3F216F38"/>
    <w:rsid w:val="3F6853D5"/>
    <w:rsid w:val="3F6F791B"/>
    <w:rsid w:val="3FC17179"/>
    <w:rsid w:val="3FC578AB"/>
    <w:rsid w:val="3FC91B34"/>
    <w:rsid w:val="3FE63663"/>
    <w:rsid w:val="3FEE0A6F"/>
    <w:rsid w:val="3FF67181"/>
    <w:rsid w:val="4013542C"/>
    <w:rsid w:val="40360E64"/>
    <w:rsid w:val="403C65F0"/>
    <w:rsid w:val="40D47A68"/>
    <w:rsid w:val="40D554EA"/>
    <w:rsid w:val="40DE5DF9"/>
    <w:rsid w:val="418D4040"/>
    <w:rsid w:val="420B5567"/>
    <w:rsid w:val="420C2FE8"/>
    <w:rsid w:val="424853CC"/>
    <w:rsid w:val="424E4D56"/>
    <w:rsid w:val="42E40ACD"/>
    <w:rsid w:val="43A61036"/>
    <w:rsid w:val="443D3FBF"/>
    <w:rsid w:val="443F68DF"/>
    <w:rsid w:val="449547BA"/>
    <w:rsid w:val="44971580"/>
    <w:rsid w:val="44EF65C4"/>
    <w:rsid w:val="451A3F70"/>
    <w:rsid w:val="452B24C8"/>
    <w:rsid w:val="45656174"/>
    <w:rsid w:val="458D5B36"/>
    <w:rsid w:val="45B354AB"/>
    <w:rsid w:val="45C00E7A"/>
    <w:rsid w:val="45F35B6A"/>
    <w:rsid w:val="45F45E51"/>
    <w:rsid w:val="460F66F5"/>
    <w:rsid w:val="46460F1B"/>
    <w:rsid w:val="467F5A35"/>
    <w:rsid w:val="468F05E0"/>
    <w:rsid w:val="46937059"/>
    <w:rsid w:val="46B40906"/>
    <w:rsid w:val="46FD0CE4"/>
    <w:rsid w:val="473A3F6A"/>
    <w:rsid w:val="47881192"/>
    <w:rsid w:val="47CA4753"/>
    <w:rsid w:val="47DA45FF"/>
    <w:rsid w:val="47E330FE"/>
    <w:rsid w:val="48174852"/>
    <w:rsid w:val="48383005"/>
    <w:rsid w:val="48466DE1"/>
    <w:rsid w:val="484D05AF"/>
    <w:rsid w:val="486C79FB"/>
    <w:rsid w:val="489C649D"/>
    <w:rsid w:val="48CD5281"/>
    <w:rsid w:val="48F17A38"/>
    <w:rsid w:val="49295994"/>
    <w:rsid w:val="49530BA5"/>
    <w:rsid w:val="49BB4F03"/>
    <w:rsid w:val="49EB6D57"/>
    <w:rsid w:val="4A0B5F87"/>
    <w:rsid w:val="4A290A55"/>
    <w:rsid w:val="4A290DBA"/>
    <w:rsid w:val="4A485DEB"/>
    <w:rsid w:val="4A660C1F"/>
    <w:rsid w:val="4AA01CFD"/>
    <w:rsid w:val="4AB92C27"/>
    <w:rsid w:val="4AC40AD3"/>
    <w:rsid w:val="4AD621D7"/>
    <w:rsid w:val="4B245BDF"/>
    <w:rsid w:val="4B3B1EDD"/>
    <w:rsid w:val="4B86150B"/>
    <w:rsid w:val="4BB3503D"/>
    <w:rsid w:val="4BE1010B"/>
    <w:rsid w:val="4BEC77C6"/>
    <w:rsid w:val="4CF803E4"/>
    <w:rsid w:val="4CFD62C6"/>
    <w:rsid w:val="4D334235"/>
    <w:rsid w:val="4D7F46B4"/>
    <w:rsid w:val="4D85403F"/>
    <w:rsid w:val="4DA42E3E"/>
    <w:rsid w:val="4DB013D5"/>
    <w:rsid w:val="4E217FEA"/>
    <w:rsid w:val="4E3D6F1E"/>
    <w:rsid w:val="4E8835CF"/>
    <w:rsid w:val="4EE01C53"/>
    <w:rsid w:val="4EF02A66"/>
    <w:rsid w:val="4F011A35"/>
    <w:rsid w:val="4F0D06C9"/>
    <w:rsid w:val="4F105D44"/>
    <w:rsid w:val="4F2002A2"/>
    <w:rsid w:val="4F717EA3"/>
    <w:rsid w:val="4FFA3743"/>
    <w:rsid w:val="505B3C87"/>
    <w:rsid w:val="50F413DD"/>
    <w:rsid w:val="518D60D8"/>
    <w:rsid w:val="519A53EE"/>
    <w:rsid w:val="522A7116"/>
    <w:rsid w:val="5251711B"/>
    <w:rsid w:val="525C4C16"/>
    <w:rsid w:val="526428B8"/>
    <w:rsid w:val="527A4A5C"/>
    <w:rsid w:val="52C9005E"/>
    <w:rsid w:val="52F61E27"/>
    <w:rsid w:val="53054BA0"/>
    <w:rsid w:val="53431F26"/>
    <w:rsid w:val="53570BC7"/>
    <w:rsid w:val="53614A61"/>
    <w:rsid w:val="539A206C"/>
    <w:rsid w:val="53B62265"/>
    <w:rsid w:val="53C12435"/>
    <w:rsid w:val="543F0EC5"/>
    <w:rsid w:val="54687EC8"/>
    <w:rsid w:val="551F5FB4"/>
    <w:rsid w:val="558042A7"/>
    <w:rsid w:val="55835CD9"/>
    <w:rsid w:val="55A722DE"/>
    <w:rsid w:val="55C4357D"/>
    <w:rsid w:val="55D05DD8"/>
    <w:rsid w:val="56D04F7D"/>
    <w:rsid w:val="56D67884"/>
    <w:rsid w:val="56F038BB"/>
    <w:rsid w:val="572F3796"/>
    <w:rsid w:val="58035BF4"/>
    <w:rsid w:val="58350AC5"/>
    <w:rsid w:val="583A6878"/>
    <w:rsid w:val="584410E0"/>
    <w:rsid w:val="58552216"/>
    <w:rsid w:val="5860738B"/>
    <w:rsid w:val="58750168"/>
    <w:rsid w:val="587F7F7C"/>
    <w:rsid w:val="58801E3E"/>
    <w:rsid w:val="5886561A"/>
    <w:rsid w:val="58F145F0"/>
    <w:rsid w:val="58FF3A11"/>
    <w:rsid w:val="59032417"/>
    <w:rsid w:val="59454840"/>
    <w:rsid w:val="595B2360"/>
    <w:rsid w:val="595D141F"/>
    <w:rsid w:val="5999038C"/>
    <w:rsid w:val="5A591444"/>
    <w:rsid w:val="5A692FE3"/>
    <w:rsid w:val="5A735AF1"/>
    <w:rsid w:val="5ACF7CF2"/>
    <w:rsid w:val="5AFB2552"/>
    <w:rsid w:val="5AFC44A5"/>
    <w:rsid w:val="5B0069DA"/>
    <w:rsid w:val="5B0A2B6C"/>
    <w:rsid w:val="5B2B529F"/>
    <w:rsid w:val="5BB51980"/>
    <w:rsid w:val="5BB93C0A"/>
    <w:rsid w:val="5BCC7C20"/>
    <w:rsid w:val="5BED0BE1"/>
    <w:rsid w:val="5BF81170"/>
    <w:rsid w:val="5C155F84"/>
    <w:rsid w:val="5C402A96"/>
    <w:rsid w:val="5C562D37"/>
    <w:rsid w:val="5C8310BE"/>
    <w:rsid w:val="5CCB559F"/>
    <w:rsid w:val="5CFF3F21"/>
    <w:rsid w:val="5D97217A"/>
    <w:rsid w:val="5DDF358F"/>
    <w:rsid w:val="5E71B4E9"/>
    <w:rsid w:val="5E803118"/>
    <w:rsid w:val="5EA00698"/>
    <w:rsid w:val="5EBE1D0E"/>
    <w:rsid w:val="5ED11C1E"/>
    <w:rsid w:val="5EDC3864"/>
    <w:rsid w:val="5EFF1468"/>
    <w:rsid w:val="5F2A7D2E"/>
    <w:rsid w:val="5F63118D"/>
    <w:rsid w:val="600532C8"/>
    <w:rsid w:val="60402552"/>
    <w:rsid w:val="60457581"/>
    <w:rsid w:val="60FD2E3F"/>
    <w:rsid w:val="61414E9A"/>
    <w:rsid w:val="6160574F"/>
    <w:rsid w:val="61751E71"/>
    <w:rsid w:val="61EF52E1"/>
    <w:rsid w:val="62E053A5"/>
    <w:rsid w:val="636E32B1"/>
    <w:rsid w:val="6377613F"/>
    <w:rsid w:val="63791642"/>
    <w:rsid w:val="63822E1F"/>
    <w:rsid w:val="63E663F3"/>
    <w:rsid w:val="63FF2BB3"/>
    <w:rsid w:val="64713DD8"/>
    <w:rsid w:val="654153AA"/>
    <w:rsid w:val="65657B68"/>
    <w:rsid w:val="6599646A"/>
    <w:rsid w:val="65A166C8"/>
    <w:rsid w:val="65D04378"/>
    <w:rsid w:val="65F57C6C"/>
    <w:rsid w:val="671A04B3"/>
    <w:rsid w:val="681A5D7E"/>
    <w:rsid w:val="6827516E"/>
    <w:rsid w:val="68370C8B"/>
    <w:rsid w:val="683E0616"/>
    <w:rsid w:val="68604A70"/>
    <w:rsid w:val="687B0ACB"/>
    <w:rsid w:val="68863414"/>
    <w:rsid w:val="68A165C2"/>
    <w:rsid w:val="68D5400D"/>
    <w:rsid w:val="68E65F23"/>
    <w:rsid w:val="68EC15C7"/>
    <w:rsid w:val="69061DB0"/>
    <w:rsid w:val="691F1C81"/>
    <w:rsid w:val="694655C5"/>
    <w:rsid w:val="694A3066"/>
    <w:rsid w:val="69503956"/>
    <w:rsid w:val="6A06437E"/>
    <w:rsid w:val="6A166B97"/>
    <w:rsid w:val="6A1C4324"/>
    <w:rsid w:val="6A410CE0"/>
    <w:rsid w:val="6A53227F"/>
    <w:rsid w:val="6A7B7BC0"/>
    <w:rsid w:val="6A9C6F1F"/>
    <w:rsid w:val="6AA06AFB"/>
    <w:rsid w:val="6AD4581E"/>
    <w:rsid w:val="6B0B19AE"/>
    <w:rsid w:val="6B1E2C4D"/>
    <w:rsid w:val="6BAC7F32"/>
    <w:rsid w:val="6BD4154A"/>
    <w:rsid w:val="6D4228CF"/>
    <w:rsid w:val="6D4A2516"/>
    <w:rsid w:val="6D534DEB"/>
    <w:rsid w:val="6D830A62"/>
    <w:rsid w:val="6DDA05A4"/>
    <w:rsid w:val="6E5874A5"/>
    <w:rsid w:val="6E6B2034"/>
    <w:rsid w:val="6EBC693B"/>
    <w:rsid w:val="6F0D763F"/>
    <w:rsid w:val="6F1005C4"/>
    <w:rsid w:val="6F1B6007"/>
    <w:rsid w:val="6F1E315D"/>
    <w:rsid w:val="6F4B4F26"/>
    <w:rsid w:val="6F7E1D4F"/>
    <w:rsid w:val="6F94661F"/>
    <w:rsid w:val="6FA9732B"/>
    <w:rsid w:val="70043A50"/>
    <w:rsid w:val="70157E72"/>
    <w:rsid w:val="702C7A97"/>
    <w:rsid w:val="704476BC"/>
    <w:rsid w:val="705047D3"/>
    <w:rsid w:val="7068630D"/>
    <w:rsid w:val="71215127"/>
    <w:rsid w:val="71791CB7"/>
    <w:rsid w:val="729D6177"/>
    <w:rsid w:val="72B92643"/>
    <w:rsid w:val="735700AA"/>
    <w:rsid w:val="73691968"/>
    <w:rsid w:val="73DA1821"/>
    <w:rsid w:val="74024296"/>
    <w:rsid w:val="746B330F"/>
    <w:rsid w:val="7475039B"/>
    <w:rsid w:val="74807A31"/>
    <w:rsid w:val="74FE6101"/>
    <w:rsid w:val="752E55CB"/>
    <w:rsid w:val="75AD1D3D"/>
    <w:rsid w:val="75B758CF"/>
    <w:rsid w:val="762863FA"/>
    <w:rsid w:val="768E7B11"/>
    <w:rsid w:val="76D3319B"/>
    <w:rsid w:val="775A6197"/>
    <w:rsid w:val="775D10E3"/>
    <w:rsid w:val="777D1E86"/>
    <w:rsid w:val="77845D5F"/>
    <w:rsid w:val="77C231F8"/>
    <w:rsid w:val="78086307"/>
    <w:rsid w:val="789E4C4A"/>
    <w:rsid w:val="78A70CF0"/>
    <w:rsid w:val="78C77BA3"/>
    <w:rsid w:val="78E73168"/>
    <w:rsid w:val="79144F31"/>
    <w:rsid w:val="79183C14"/>
    <w:rsid w:val="795A56A5"/>
    <w:rsid w:val="797A0159"/>
    <w:rsid w:val="79964206"/>
    <w:rsid w:val="7A461E2B"/>
    <w:rsid w:val="7A741675"/>
    <w:rsid w:val="7AC62379"/>
    <w:rsid w:val="7ACA0D7F"/>
    <w:rsid w:val="7B539F84"/>
    <w:rsid w:val="7BE63AD5"/>
    <w:rsid w:val="7BF41D0E"/>
    <w:rsid w:val="7C88395E"/>
    <w:rsid w:val="7CB57626"/>
    <w:rsid w:val="7CBC6FB1"/>
    <w:rsid w:val="7CCF5FD1"/>
    <w:rsid w:val="7CE86B7B"/>
    <w:rsid w:val="7CF77C51"/>
    <w:rsid w:val="7D08162E"/>
    <w:rsid w:val="7D104A16"/>
    <w:rsid w:val="7D3432E9"/>
    <w:rsid w:val="7D6342C7"/>
    <w:rsid w:val="7D9B661F"/>
    <w:rsid w:val="7DF02E9A"/>
    <w:rsid w:val="7DF734B5"/>
    <w:rsid w:val="7DFEA712"/>
    <w:rsid w:val="7E5155D8"/>
    <w:rsid w:val="7E6ECCFE"/>
    <w:rsid w:val="7EAE0A66"/>
    <w:rsid w:val="7EB119EA"/>
    <w:rsid w:val="7F0B7D77"/>
    <w:rsid w:val="7F136DA3"/>
    <w:rsid w:val="7F253F27"/>
    <w:rsid w:val="7F993EE6"/>
    <w:rsid w:val="7FC405AE"/>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heme="minorHAnsi" w:hAnsiTheme="minorHAnsi" w:eastAsiaTheme="minorEastAsia" w:cstheme="minorBidi"/>
      <w:lang w:val="en-US" w:eastAsia="zh-CN" w:bidi="ar-SA"/>
    </w:rPr>
  </w:style>
  <w:style w:type="character" w:default="1" w:styleId="2">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tabs>
        <w:tab w:val="center" w:pos="4153"/>
        <w:tab w:val="right" w:pos="8306"/>
      </w:tabs>
      <w:snapToGrid w:val="0"/>
    </w:pPr>
    <w:rPr>
      <w:sz w:val="18"/>
      <w:szCs w:val="18"/>
    </w:rPr>
  </w:style>
  <w:style w:type="table" w:styleId="7">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autoRedefine/>
    <w:qFormat/>
    <w:uiPriority w:val="0"/>
  </w:style>
  <w:style w:type="paragraph" w:styleId="9">
    <w:name w:val="List Paragraph"/>
    <w:basedOn w:val="1"/>
    <w:autoRedefine/>
    <w:qFormat/>
    <w:uiPriority w:val="34"/>
    <w:pPr>
      <w:ind w:left="720"/>
      <w:contextualSpacing/>
    </w:pPr>
  </w:style>
  <w:style w:type="paragraph" w:customStyle="1" w:styleId="10">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1">
    <w:name w:val="No Spacing"/>
    <w:autoRedefine/>
    <w:qFormat/>
    <w:uiPriority w:val="0"/>
    <w:rPr>
      <w:rFonts w:hint="default" w:ascii="Times New Roman" w:hAnsi="Times New Roman" w:eastAsia="SimSun" w:cstheme="minorBidi"/>
      <w:sz w:val="22"/>
    </w:rPr>
  </w:style>
  <w:style w:type="paragraph" w:customStyle="1" w:styleId="12">
    <w:name w:val="Contact Details"/>
    <w:basedOn w:val="1"/>
    <w:autoRedefine/>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autoRedefine/>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0</Words>
  <Characters>0</Characters>
  <Lines>0</Lines>
  <Paragraphs>0</Paragraphs>
  <TotalTime>0</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2024-05-04T07:16:10Z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45A8DA8AC1C14416AE073FF004BC5F1E</vt:lpwstr>
  </property>
</Properties>
</file>